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56D8" w14:textId="77777777" w:rsidR="00177D8E" w:rsidRDefault="00EA50D5">
      <w:pPr>
        <w:widowControl w:val="0"/>
        <w:pBdr>
          <w:top w:val="nil"/>
          <w:left w:val="nil"/>
          <w:bottom w:val="nil"/>
          <w:right w:val="nil"/>
          <w:between w:val="nil"/>
        </w:pBdr>
        <w:spacing w:line="276" w:lineRule="auto"/>
      </w:pPr>
      <w:r>
        <w:pict w14:anchorId="09621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50pt;height:50pt;z-index:251657216;visibility:hidden;mso-wrap-edited:f;mso-width-percent:0;mso-height-percent:0;mso-width-percent:0;mso-height-percent:0">
            <o:lock v:ext="edit" selection="t"/>
          </v:shape>
        </w:pict>
      </w:r>
      <w:r>
        <w:pict w14:anchorId="3DAD0D63">
          <v:shape id="_x0000_s2052" type="#_x0000_t136" alt="" style="position:absolute;margin-left:0;margin-top:0;width:50pt;height:50pt;z-index:251658240;visibility:hidden;mso-wrap-edited:f;mso-width-percent:0;mso-height-percent:0;mso-width-percent:0;mso-height-percent:0">
            <o:lock v:ext="edit" selection="t"/>
          </v:shape>
        </w:pict>
      </w:r>
      <w:r>
        <w:pict w14:anchorId="72E0362D">
          <v:shape id="_x0000_s2051" type="#_x0000_t136" alt="" style="position:absolute;margin-left:0;margin-top:0;width:50pt;height:50pt;z-index:251659264;visibility:hidden;mso-wrap-edited:f;mso-width-percent:0;mso-height-percent:0;mso-width-percent:0;mso-height-percent:0">
            <o:lock v:ext="edit" selection="t"/>
          </v:shape>
        </w:pict>
      </w:r>
      <w:r>
        <w:pict w14:anchorId="63BADB59">
          <v:shape id="_x0000_s2050" type="#_x0000_t136" alt="" style="position:absolute;margin-left:0;margin-top:0;width:50pt;height:50pt;z-index:251660288;visibility:hidden;mso-wrap-edited:f;mso-width-percent:0;mso-height-percent:0;mso-width-percent:0;mso-height-percent:0">
            <o:lock v:ext="edit" selection="t"/>
          </v:shape>
        </w:pict>
      </w:r>
    </w:p>
    <w:p w14:paraId="3EE0813F" w14:textId="77777777" w:rsidR="00177D8E" w:rsidRDefault="00177D8E">
      <w:pPr>
        <w:widowControl w:val="0"/>
        <w:pBdr>
          <w:top w:val="nil"/>
          <w:left w:val="nil"/>
          <w:bottom w:val="nil"/>
          <w:right w:val="nil"/>
          <w:between w:val="nil"/>
        </w:pBdr>
        <w:spacing w:line="276" w:lineRule="auto"/>
      </w:pPr>
    </w:p>
    <w:p w14:paraId="45CB337D" w14:textId="19460613" w:rsidR="00177D8E" w:rsidRDefault="0051644C">
      <w:pPr>
        <w:rPr>
          <w:rFonts w:ascii="Trebuchet MS" w:eastAsia="Trebuchet MS" w:hAnsi="Trebuchet MS" w:cs="Trebuchet MS"/>
          <w:b/>
          <w:sz w:val="28"/>
          <w:szCs w:val="28"/>
        </w:rPr>
      </w:pPr>
      <w:r w:rsidRPr="002C21B1">
        <w:rPr>
          <w:rFonts w:ascii="Trebuchet MS" w:eastAsia="Trebuchet MS" w:hAnsi="Trebuchet MS" w:cs="Trebuchet MS"/>
          <w:b/>
          <w:sz w:val="22"/>
          <w:szCs w:val="22"/>
        </w:rPr>
        <w:t xml:space="preserve">Uppgift mellan träff 2 och 3: </w:t>
      </w:r>
      <w:r>
        <w:rPr>
          <w:rFonts w:ascii="Trebuchet MS" w:eastAsia="Trebuchet MS" w:hAnsi="Trebuchet MS" w:cs="Trebuchet MS"/>
          <w:b/>
          <w:sz w:val="28"/>
          <w:szCs w:val="28"/>
        </w:rPr>
        <w:br/>
        <w:t xml:space="preserve">Kartläggning av förskolans verksamhet </w:t>
      </w:r>
      <w:r w:rsidR="002C21B1">
        <w:rPr>
          <w:rFonts w:ascii="Trebuchet MS" w:eastAsia="Trebuchet MS" w:hAnsi="Trebuchet MS" w:cs="Trebuchet MS"/>
          <w:b/>
          <w:sz w:val="28"/>
          <w:szCs w:val="28"/>
        </w:rPr>
        <w:t>för</w:t>
      </w:r>
      <w:r w:rsidR="002C21B1">
        <w:rPr>
          <w:rFonts w:ascii="Trebuchet MS" w:eastAsia="Trebuchet MS" w:hAnsi="Trebuchet MS" w:cs="Trebuchet MS"/>
          <w:b/>
          <w:sz w:val="28"/>
          <w:szCs w:val="28"/>
        </w:rPr>
        <w:t xml:space="preserve"> </w:t>
      </w:r>
      <w:r>
        <w:rPr>
          <w:rFonts w:ascii="Trebuchet MS" w:eastAsia="Trebuchet MS" w:hAnsi="Trebuchet MS" w:cs="Trebuchet MS"/>
          <w:b/>
          <w:sz w:val="28"/>
          <w:szCs w:val="28"/>
        </w:rPr>
        <w:t>att främja psykisk hälsa</w:t>
      </w:r>
    </w:p>
    <w:p w14:paraId="1F8327F1" w14:textId="77777777" w:rsidR="00177D8E" w:rsidRDefault="00177D8E">
      <w:pPr>
        <w:rPr>
          <w:b/>
        </w:rPr>
      </w:pPr>
    </w:p>
    <w:p w14:paraId="05A000C0" w14:textId="777EAACF" w:rsidR="00177D8E" w:rsidRDefault="0051644C">
      <w:r>
        <w:t xml:space="preserve">Barnen på er förskola har redan nu många tillfällen där de kan utveckla olika förmågor som främjar en god psykisk hälsa. Samtidigt kan ni säkert hitta flera utvecklingsområden tillsammans. Det här kartläggningsverktyget ger er </w:t>
      </w:r>
      <w:r w:rsidRPr="0051644C">
        <w:rPr>
          <w:iCs/>
        </w:rPr>
        <w:t>exempel</w:t>
      </w:r>
      <w:r>
        <w:t xml:space="preserve"> på vad förskoleverksamheten </w:t>
      </w:r>
      <w:r w:rsidRPr="0051644C">
        <w:rPr>
          <w:iCs/>
        </w:rPr>
        <w:t>skulle</w:t>
      </w:r>
      <w:r>
        <w:t xml:space="preserve"> kunna erbjuda barn</w:t>
      </w:r>
      <w:r w:rsidR="002C21B1">
        <w:t>en</w:t>
      </w:r>
      <w:r>
        <w:t xml:space="preserve"> kopplat till att främja psykisk hälsa. </w:t>
      </w:r>
    </w:p>
    <w:p w14:paraId="66498211" w14:textId="7E14554D" w:rsidR="00177D8E" w:rsidRDefault="00883618">
      <w:pPr>
        <w:widowControl w:val="0"/>
        <w:pBdr>
          <w:top w:val="nil"/>
          <w:left w:val="nil"/>
          <w:bottom w:val="nil"/>
          <w:right w:val="nil"/>
          <w:between w:val="nil"/>
        </w:pBdr>
        <w:spacing w:before="8" w:line="261" w:lineRule="auto"/>
        <w:ind w:left="6" w:right="1267" w:firstLine="2"/>
        <w:rPr>
          <w:rFonts w:ascii="Georgia" w:eastAsia="Georgia" w:hAnsi="Georgia" w:cs="Georgia"/>
          <w:color w:val="000000"/>
        </w:rPr>
      </w:pPr>
      <w:r>
        <w:rPr>
          <w:noProof/>
        </w:rPr>
        <mc:AlternateContent>
          <mc:Choice Requires="wps">
            <w:drawing>
              <wp:anchor distT="0" distB="0" distL="0" distR="0" simplePos="0" relativeHeight="251655168" behindDoc="1" locked="0" layoutInCell="1" hidden="0" allowOverlap="1" wp14:anchorId="7E0A61EB" wp14:editId="1F3E6B17">
                <wp:simplePos x="0" y="0"/>
                <wp:positionH relativeFrom="column">
                  <wp:posOffset>-25152</wp:posOffset>
                </wp:positionH>
                <wp:positionV relativeFrom="paragraph">
                  <wp:posOffset>128242</wp:posOffset>
                </wp:positionV>
                <wp:extent cx="5880698" cy="1085381"/>
                <wp:effectExtent l="0" t="0" r="0" b="0"/>
                <wp:wrapNone/>
                <wp:docPr id="11" name="Rektangel 11"/>
                <wp:cNvGraphicFramePr/>
                <a:graphic xmlns:a="http://schemas.openxmlformats.org/drawingml/2006/main">
                  <a:graphicData uri="http://schemas.microsoft.com/office/word/2010/wordprocessingShape">
                    <wps:wsp>
                      <wps:cNvSpPr/>
                      <wps:spPr>
                        <a:xfrm>
                          <a:off x="0" y="0"/>
                          <a:ext cx="5880698" cy="1085381"/>
                        </a:xfrm>
                        <a:prstGeom prst="rect">
                          <a:avLst/>
                        </a:prstGeom>
                        <a:solidFill>
                          <a:srgbClr val="5DB7A7">
                            <a:alpha val="74901"/>
                          </a:srgbClr>
                        </a:solidFill>
                        <a:ln>
                          <a:noFill/>
                        </a:ln>
                      </wps:spPr>
                      <wps:txbx>
                        <w:txbxContent>
                          <w:p w14:paraId="09FABFF4" w14:textId="77777777" w:rsidR="00177D8E" w:rsidRDefault="00177D8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E0A61EB" id="Rektangel 11" o:spid="_x0000_s1026" style="position:absolute;left:0;text-align:left;margin-left:-2pt;margin-top:10.1pt;width:463.05pt;height:85.4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" fillcolor="#5db7a7" stroked="f">
                <v:fill opacity="49087f"/>
                <v:textbox inset="2.53958mm,2.53958mm,2.53958mm,2.53958mm">
                  <w:txbxContent>
                    <w:p w14:paraId="09FABFF4" w14:textId="77777777" w:rsidR="00177D8E" w:rsidRDefault="00177D8E">
                      <w:pPr>
                        <w:textDirection w:val="btLr"/>
                      </w:pPr>
                    </w:p>
                  </w:txbxContent>
                </v:textbox>
              </v:rect>
            </w:pict>
          </mc:Fallback>
        </mc:AlternateContent>
      </w:r>
    </w:p>
    <w:p w14:paraId="30F35C20" w14:textId="0C136D29" w:rsidR="0051644C" w:rsidRDefault="0051644C" w:rsidP="0051644C">
      <w:pPr>
        <w:widowControl w:val="0"/>
        <w:spacing w:before="8" w:line="261" w:lineRule="auto"/>
        <w:ind w:left="6" w:firstLine="2"/>
      </w:pPr>
      <w:r>
        <w:rPr>
          <w:noProof/>
        </w:rPr>
        <w:drawing>
          <wp:anchor distT="0" distB="0" distL="114300" distR="114300" simplePos="0" relativeHeight="251656192" behindDoc="0" locked="0" layoutInCell="1" hidden="0" allowOverlap="1" wp14:anchorId="22FE584B" wp14:editId="61BE17B5">
            <wp:simplePos x="0" y="0"/>
            <wp:positionH relativeFrom="column">
              <wp:posOffset>-31115</wp:posOffset>
            </wp:positionH>
            <wp:positionV relativeFrom="paragraph">
              <wp:posOffset>27940</wp:posOffset>
            </wp:positionV>
            <wp:extent cx="1065530" cy="989965"/>
            <wp:effectExtent l="0" t="0" r="0" b="0"/>
            <wp:wrapSquare wrapText="bothSides" distT="0" distB="0" distL="114300" distR="114300"/>
            <wp:docPr id="14" name="image3.png" descr="W001 Varning &amp; W001 Varning &amp; W001 Varning &amp; W001 Varning &amp; W001 Varning &amp; W001 Varning"/>
            <wp:cNvGraphicFramePr/>
            <a:graphic xmlns:a="http://schemas.openxmlformats.org/drawingml/2006/main">
              <a:graphicData uri="http://schemas.openxmlformats.org/drawingml/2006/picture">
                <pic:pic xmlns:pic="http://schemas.openxmlformats.org/drawingml/2006/picture">
                  <pic:nvPicPr>
                    <pic:cNvPr id="0" name="image3.png" descr="W001 Varning &amp; W001 Varning &amp; W001 Varning &amp; W001 Varning &amp; W001 Varning &amp; W001 Varning"/>
                    <pic:cNvPicPr preferRelativeResize="0"/>
                  </pic:nvPicPr>
                  <pic:blipFill>
                    <a:blip r:embed="rId8"/>
                    <a:srcRect/>
                    <a:stretch>
                      <a:fillRect/>
                    </a:stretch>
                  </pic:blipFill>
                  <pic:spPr>
                    <a:xfrm>
                      <a:off x="0" y="0"/>
                      <a:ext cx="1065530" cy="989965"/>
                    </a:xfrm>
                    <a:prstGeom prst="rect">
                      <a:avLst/>
                    </a:prstGeom>
                    <a:ln/>
                  </pic:spPr>
                </pic:pic>
              </a:graphicData>
            </a:graphic>
            <wp14:sizeRelH relativeFrom="margin">
              <wp14:pctWidth>0</wp14:pctWidth>
            </wp14:sizeRelH>
            <wp14:sizeRelV relativeFrom="margin">
              <wp14:pctHeight>0</wp14:pctHeight>
            </wp14:sizeRelV>
          </wp:anchor>
        </w:drawing>
      </w:r>
      <w:r>
        <w:rPr>
          <w:color w:val="000000"/>
        </w:rPr>
        <w:t xml:space="preserve">Använd verktyget som stöd för att tillsammans </w:t>
      </w:r>
      <w:r>
        <w:t xml:space="preserve">i arbetsgruppen </w:t>
      </w:r>
      <w:r>
        <w:rPr>
          <w:color w:val="000000"/>
        </w:rPr>
        <w:t xml:space="preserve">ringa in </w:t>
      </w:r>
      <w:r>
        <w:rPr>
          <w:b/>
          <w:color w:val="000000"/>
        </w:rPr>
        <w:t>utvecklingsområden</w:t>
      </w:r>
      <w:r>
        <w:rPr>
          <w:color w:val="000000"/>
        </w:rPr>
        <w:t xml:space="preserve"> som ni kan arbeta vidare med i er verksamhet</w:t>
      </w:r>
      <w:r>
        <w:t xml:space="preserve">. </w:t>
      </w:r>
      <w:r w:rsidRPr="0051644C">
        <w:rPr>
          <w:iCs/>
        </w:rPr>
        <w:t>Använd det</w:t>
      </w:r>
      <w:r>
        <w:rPr>
          <w:i/>
        </w:rPr>
        <w:t xml:space="preserve"> inte</w:t>
      </w:r>
      <w:r>
        <w:t xml:space="preserve"> för att </w:t>
      </w:r>
      <w:r w:rsidRPr="0051644C">
        <w:t xml:space="preserve">bedöma hur bra eller dåliga ni är </w:t>
      </w:r>
      <w:r>
        <w:t xml:space="preserve">eller </w:t>
      </w:r>
      <w:r w:rsidRPr="0051644C">
        <w:t>verksamhetens kvalitet</w:t>
      </w:r>
      <w:r>
        <w:t>.</w:t>
      </w:r>
    </w:p>
    <w:p w14:paraId="269C6F75" w14:textId="77777777" w:rsidR="00063B6F" w:rsidRDefault="00063B6F" w:rsidP="0051644C">
      <w:pPr>
        <w:widowControl w:val="0"/>
        <w:spacing w:before="8" w:line="261" w:lineRule="auto"/>
        <w:ind w:left="6" w:firstLine="2"/>
      </w:pPr>
    </w:p>
    <w:p w14:paraId="3A32CD9E" w14:textId="77777777" w:rsidR="0051644C" w:rsidRPr="00DA1AF2" w:rsidRDefault="0051644C" w:rsidP="00DA1AF2">
      <w:pPr>
        <w:widowControl w:val="0"/>
        <w:spacing w:before="8" w:line="261" w:lineRule="auto"/>
        <w:rPr>
          <w:rFonts w:eastAsia="Georgia"/>
          <w:color w:val="000000"/>
        </w:rPr>
      </w:pPr>
    </w:p>
    <w:p w14:paraId="7479E297" w14:textId="50438108" w:rsidR="00177D8E" w:rsidRDefault="00177D8E"/>
    <w:p w14:paraId="7CCBD7A9" w14:textId="39CD92E6" w:rsidR="0051644C" w:rsidRPr="0051644C" w:rsidRDefault="0051644C">
      <w:pPr>
        <w:rPr>
          <w:b/>
          <w:bCs/>
        </w:rPr>
      </w:pPr>
      <w:r w:rsidRPr="0051644C">
        <w:rPr>
          <w:b/>
          <w:bCs/>
        </w:rPr>
        <w:t>Uppgif</w:t>
      </w:r>
      <w:r>
        <w:rPr>
          <w:b/>
          <w:bCs/>
        </w:rPr>
        <w:t>t</w:t>
      </w:r>
      <w:r w:rsidRPr="0051644C">
        <w:rPr>
          <w:b/>
          <w:bCs/>
        </w:rPr>
        <w:t xml:space="preserve">: </w:t>
      </w:r>
    </w:p>
    <w:p w14:paraId="3B03B677" w14:textId="77777777" w:rsidR="002C21B1" w:rsidRDefault="00883618">
      <w:r>
        <w:t xml:space="preserve">Välj om du ska arbeta själv eller tillsammans med en kollega. </w:t>
      </w:r>
    </w:p>
    <w:p w14:paraId="40BACE8C" w14:textId="77777777" w:rsidR="002C21B1" w:rsidRDefault="002C21B1"/>
    <w:p w14:paraId="02F69EAA" w14:textId="740D63CE" w:rsidR="00177D8E" w:rsidRDefault="00883618">
      <w:r>
        <w:t xml:space="preserve">Fundera </w:t>
      </w:r>
      <w:r w:rsidR="0051644C">
        <w:t xml:space="preserve">igenom exemplen i verktyget </w:t>
      </w:r>
      <w:r>
        <w:t>och skriv upp tydliga och konkreta exempel på det du/ni ser</w:t>
      </w:r>
      <w:r w:rsidR="0051644C">
        <w:t xml:space="preserve"> </w:t>
      </w:r>
      <w:r w:rsidR="000D3EC4">
        <w:t>på</w:t>
      </w:r>
      <w:r w:rsidR="0051644C">
        <w:t xml:space="preserve"> er</w:t>
      </w:r>
      <w:r w:rsidR="000D3EC4">
        <w:t xml:space="preserve"> förskola</w:t>
      </w:r>
      <w:r>
        <w:t>. Självklart kan du/ni skriva upp fler saker</w:t>
      </w:r>
      <w:r w:rsidR="0051644C">
        <w:t xml:space="preserve"> än våra exempel visar</w:t>
      </w:r>
      <w:r>
        <w:t>.</w:t>
      </w:r>
    </w:p>
    <w:p w14:paraId="4A319123" w14:textId="77777777" w:rsidR="00177D8E" w:rsidRDefault="00177D8E"/>
    <w:p w14:paraId="08F099EB" w14:textId="77777777" w:rsidR="0051644C" w:rsidRPr="0051644C" w:rsidRDefault="00883618">
      <w:pPr>
        <w:rPr>
          <w:b/>
          <w:bCs/>
        </w:rPr>
      </w:pPr>
      <w:r w:rsidRPr="0051644C">
        <w:rPr>
          <w:b/>
          <w:bCs/>
        </w:rPr>
        <w:t xml:space="preserve">Arbetssätt: </w:t>
      </w:r>
    </w:p>
    <w:p w14:paraId="6A99BA17" w14:textId="2A259DFD" w:rsidR="00177D8E" w:rsidRDefault="0051644C">
      <w:r>
        <w:t xml:space="preserve">Kom överens om </w:t>
      </w:r>
      <w:r w:rsidR="00733B43">
        <w:t xml:space="preserve">ni i </w:t>
      </w:r>
      <w:r>
        <w:t xml:space="preserve">gruppen ska fokusera på </w:t>
      </w:r>
      <w:r w:rsidR="00733B43">
        <w:t xml:space="preserve">alla </w:t>
      </w:r>
      <w:r w:rsidR="00934E84">
        <w:t xml:space="preserve">fyra </w:t>
      </w:r>
      <w:r w:rsidR="00733B43">
        <w:t>förmågorna</w:t>
      </w:r>
      <w:r w:rsidR="00EC566D">
        <w:t xml:space="preserve"> nedan</w:t>
      </w:r>
      <w:r w:rsidR="00733B43">
        <w:t xml:space="preserve"> på en gång, endast en av förmågorna</w:t>
      </w:r>
      <w:r w:rsidR="003E762A">
        <w:t xml:space="preserve"> eller kanske endast </w:t>
      </w:r>
      <w:r w:rsidR="003E762A" w:rsidRPr="00EC566D">
        <w:rPr>
          <w:b/>
          <w:bCs/>
        </w:rPr>
        <w:t>en del</w:t>
      </w:r>
      <w:r w:rsidR="003E762A">
        <w:t xml:space="preserve"> av en förmåga</w:t>
      </w:r>
      <w:r w:rsidR="00733B43">
        <w:t xml:space="preserve">. Ett annat sätt är att </w:t>
      </w:r>
      <w:r>
        <w:t>fördela de fyra förmågorna mellan er</w:t>
      </w:r>
      <w:r w:rsidR="00733B43">
        <w:t xml:space="preserve"> i gruppen</w:t>
      </w:r>
      <w:r>
        <w:t xml:space="preserve"> (</w:t>
      </w:r>
      <w:r w:rsidR="000D3EC4">
        <w:t>några</w:t>
      </w:r>
      <w:r>
        <w:t xml:space="preserve"> fokuserar på </w:t>
      </w:r>
      <w:r w:rsidR="000D3EC4">
        <w:t>förmåga</w:t>
      </w:r>
      <w:r>
        <w:t xml:space="preserve"> 1, andra på </w:t>
      </w:r>
      <w:r w:rsidR="000D3EC4">
        <w:t>förmåga</w:t>
      </w:r>
      <w:r>
        <w:t xml:space="preserve"> 2 osv.)</w:t>
      </w:r>
      <w:r>
        <w:br/>
      </w:r>
    </w:p>
    <w:p w14:paraId="2684F50D" w14:textId="13385C49" w:rsidR="0051644C" w:rsidRDefault="00883618">
      <w:r>
        <w:t>Ta med dig</w:t>
      </w:r>
      <w:r w:rsidR="0051644C">
        <w:t xml:space="preserve"> dina</w:t>
      </w:r>
      <w:r>
        <w:t xml:space="preserve"> anteckningar till nästa träff.</w:t>
      </w:r>
    </w:p>
    <w:p w14:paraId="74391191" w14:textId="77777777" w:rsidR="0051644C" w:rsidRDefault="0051644C">
      <w:r>
        <w:br w:type="page"/>
      </w:r>
    </w:p>
    <w:p w14:paraId="34DCBC80" w14:textId="77777777" w:rsidR="00177D8E" w:rsidRDefault="00177D8E"/>
    <w:p w14:paraId="55B9AE64" w14:textId="77777777" w:rsidR="00177D8E" w:rsidRDefault="00177D8E">
      <w:pPr>
        <w:rPr>
          <w:b/>
        </w:rPr>
      </w:pPr>
    </w:p>
    <w:p w14:paraId="4F6414C9" w14:textId="231C25CB" w:rsidR="00177D8E" w:rsidRDefault="0051644C">
      <w:pPr>
        <w:numPr>
          <w:ilvl w:val="0"/>
          <w:numId w:val="1"/>
        </w:numPr>
        <w:pBdr>
          <w:top w:val="nil"/>
          <w:left w:val="nil"/>
          <w:bottom w:val="nil"/>
          <w:right w:val="nil"/>
          <w:between w:val="nil"/>
        </w:pBdr>
        <w:rPr>
          <w:rFonts w:ascii="Trebuchet MS" w:eastAsia="Trebuchet MS" w:hAnsi="Trebuchet MS" w:cs="Trebuchet MS"/>
          <w:b/>
          <w:color w:val="000000"/>
          <w:sz w:val="28"/>
          <w:szCs w:val="28"/>
        </w:rPr>
      </w:pPr>
      <w:r>
        <w:rPr>
          <w:rFonts w:ascii="Trebuchet MS" w:eastAsia="Trebuchet MS" w:hAnsi="Trebuchet MS" w:cs="Trebuchet MS"/>
          <w:color w:val="000000"/>
          <w:sz w:val="28"/>
          <w:szCs w:val="28"/>
        </w:rPr>
        <w:t>Barnets möjlighet att utveckla förmågan att uttrycka och reglera känslor</w:t>
      </w:r>
    </w:p>
    <w:p w14:paraId="4D7E306C" w14:textId="77777777" w:rsidR="00177D8E" w:rsidRDefault="00177D8E">
      <w:pPr>
        <w:pBdr>
          <w:top w:val="nil"/>
          <w:left w:val="nil"/>
          <w:bottom w:val="nil"/>
          <w:right w:val="nil"/>
          <w:between w:val="nil"/>
        </w:pBdr>
        <w:ind w:left="720"/>
        <w:rPr>
          <w:rFonts w:ascii="Calibri" w:eastAsia="Calibri" w:hAnsi="Calibri" w:cs="Calibri"/>
          <w:b/>
          <w:color w:val="000000"/>
        </w:rPr>
      </w:pPr>
    </w:p>
    <w:tbl>
      <w:tblPr>
        <w:tblStyle w:val="a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119"/>
        <w:gridCol w:w="3260"/>
      </w:tblGrid>
      <w:tr w:rsidR="00177D8E" w14:paraId="135C17C3" w14:textId="77777777">
        <w:tc>
          <w:tcPr>
            <w:tcW w:w="9351" w:type="dxa"/>
            <w:gridSpan w:val="3"/>
            <w:shd w:val="clear" w:color="auto" w:fill="D9D9D9"/>
          </w:tcPr>
          <w:p w14:paraId="7D146B0F" w14:textId="77777777" w:rsidR="00177D8E" w:rsidRDefault="00883618">
            <w:pPr>
              <w:rPr>
                <w:b/>
              </w:rPr>
            </w:pPr>
            <w:r>
              <w:rPr>
                <w:b/>
              </w:rPr>
              <w:t>I verksamheten på vår förskola…</w:t>
            </w:r>
          </w:p>
        </w:tc>
      </w:tr>
      <w:tr w:rsidR="00177D8E" w14:paraId="70BD704A" w14:textId="77777777">
        <w:tc>
          <w:tcPr>
            <w:tcW w:w="2972" w:type="dxa"/>
          </w:tcPr>
          <w:p w14:paraId="4F084A50" w14:textId="349902AD" w:rsidR="00177D8E" w:rsidRDefault="00883618">
            <w:pPr>
              <w:rPr>
                <w:sz w:val="22"/>
                <w:szCs w:val="22"/>
              </w:rPr>
            </w:pPr>
            <w:r>
              <w:rPr>
                <w:sz w:val="22"/>
                <w:szCs w:val="22"/>
              </w:rPr>
              <w:t xml:space="preserve">… har vi </w:t>
            </w:r>
            <w:r w:rsidR="00733B43">
              <w:rPr>
                <w:sz w:val="22"/>
                <w:szCs w:val="22"/>
              </w:rPr>
              <w:t>få uttalade</w:t>
            </w:r>
            <w:r>
              <w:rPr>
                <w:sz w:val="22"/>
                <w:szCs w:val="22"/>
              </w:rPr>
              <w:t xml:space="preserve"> </w:t>
            </w:r>
            <w:r w:rsidR="00B55838">
              <w:rPr>
                <w:sz w:val="22"/>
                <w:szCs w:val="22"/>
              </w:rPr>
              <w:t xml:space="preserve">rutiner </w:t>
            </w:r>
            <w:r>
              <w:rPr>
                <w:sz w:val="22"/>
                <w:szCs w:val="22"/>
              </w:rPr>
              <w:t>för att hjälpa barnen att anpassa och reglera sina känslor.</w:t>
            </w:r>
            <w:r w:rsidR="004948D5">
              <w:rPr>
                <w:sz w:val="22"/>
                <w:szCs w:val="22"/>
              </w:rPr>
              <w:t xml:space="preserve"> Vi påminner barnen vid behov.</w:t>
            </w:r>
          </w:p>
        </w:tc>
        <w:tc>
          <w:tcPr>
            <w:tcW w:w="3119" w:type="dxa"/>
          </w:tcPr>
          <w:p w14:paraId="0C17BAEE" w14:textId="208547D6" w:rsidR="00177D8E" w:rsidRDefault="00883618">
            <w:pPr>
              <w:rPr>
                <w:sz w:val="22"/>
                <w:szCs w:val="22"/>
              </w:rPr>
            </w:pPr>
            <w:r>
              <w:rPr>
                <w:sz w:val="22"/>
                <w:szCs w:val="22"/>
              </w:rPr>
              <w:t xml:space="preserve">… </w:t>
            </w:r>
            <w:r w:rsidR="00733B43">
              <w:rPr>
                <w:sz w:val="22"/>
                <w:szCs w:val="22"/>
              </w:rPr>
              <w:t xml:space="preserve">har vi </w:t>
            </w:r>
            <w:r w:rsidR="00B55838">
              <w:rPr>
                <w:sz w:val="22"/>
                <w:szCs w:val="22"/>
              </w:rPr>
              <w:t xml:space="preserve">en del </w:t>
            </w:r>
            <w:r w:rsidR="00733B43">
              <w:rPr>
                <w:sz w:val="22"/>
                <w:szCs w:val="22"/>
              </w:rPr>
              <w:t>rutiner för</w:t>
            </w:r>
            <w:r>
              <w:rPr>
                <w:sz w:val="22"/>
                <w:szCs w:val="22"/>
              </w:rPr>
              <w:t xml:space="preserve"> att </w:t>
            </w:r>
            <w:r w:rsidR="00B55838">
              <w:rPr>
                <w:sz w:val="22"/>
                <w:szCs w:val="22"/>
              </w:rPr>
              <w:t xml:space="preserve">hjälpa </w:t>
            </w:r>
            <w:r>
              <w:rPr>
                <w:sz w:val="22"/>
                <w:szCs w:val="22"/>
              </w:rPr>
              <w:t xml:space="preserve">barnen </w:t>
            </w:r>
            <w:r w:rsidR="00733B43">
              <w:rPr>
                <w:sz w:val="22"/>
                <w:szCs w:val="22"/>
              </w:rPr>
              <w:t xml:space="preserve">att </w:t>
            </w:r>
            <w:r w:rsidR="00B55838">
              <w:rPr>
                <w:sz w:val="22"/>
                <w:szCs w:val="22"/>
              </w:rPr>
              <w:t xml:space="preserve">exempelvis </w:t>
            </w:r>
            <w:r w:rsidR="003062AC">
              <w:rPr>
                <w:sz w:val="22"/>
                <w:szCs w:val="22"/>
              </w:rPr>
              <w:t>beskriva sina</w:t>
            </w:r>
            <w:r w:rsidR="00B55838">
              <w:rPr>
                <w:sz w:val="22"/>
                <w:szCs w:val="22"/>
              </w:rPr>
              <w:t xml:space="preserve"> känslor. </w:t>
            </w:r>
          </w:p>
        </w:tc>
        <w:tc>
          <w:tcPr>
            <w:tcW w:w="3260" w:type="dxa"/>
          </w:tcPr>
          <w:p w14:paraId="056AE41A" w14:textId="112C7A81" w:rsidR="00177D8E" w:rsidRDefault="00883618">
            <w:pPr>
              <w:rPr>
                <w:sz w:val="22"/>
                <w:szCs w:val="22"/>
              </w:rPr>
            </w:pPr>
            <w:r>
              <w:rPr>
                <w:sz w:val="22"/>
                <w:szCs w:val="22"/>
              </w:rPr>
              <w:t xml:space="preserve">… </w:t>
            </w:r>
            <w:r w:rsidR="0051644C">
              <w:rPr>
                <w:sz w:val="22"/>
                <w:szCs w:val="22"/>
              </w:rPr>
              <w:t>pratar</w:t>
            </w:r>
            <w:r>
              <w:rPr>
                <w:sz w:val="22"/>
                <w:szCs w:val="22"/>
              </w:rPr>
              <w:t xml:space="preserve"> vi </w:t>
            </w:r>
            <w:r w:rsidR="00733B43">
              <w:rPr>
                <w:sz w:val="22"/>
                <w:szCs w:val="22"/>
              </w:rPr>
              <w:t xml:space="preserve">rutinmässigt </w:t>
            </w:r>
            <w:r>
              <w:rPr>
                <w:sz w:val="22"/>
                <w:szCs w:val="22"/>
              </w:rPr>
              <w:t>med barnen, både enskilt och i grupp, om anpassning och reglering av olika känslor i olika situationer.</w:t>
            </w:r>
          </w:p>
        </w:tc>
      </w:tr>
      <w:tr w:rsidR="00177D8E" w14:paraId="2B1E4BB7" w14:textId="77777777">
        <w:tc>
          <w:tcPr>
            <w:tcW w:w="2972" w:type="dxa"/>
          </w:tcPr>
          <w:p w14:paraId="5A472103" w14:textId="77777777" w:rsidR="00177D8E" w:rsidRDefault="00883618">
            <w:pPr>
              <w:rPr>
                <w:sz w:val="22"/>
                <w:szCs w:val="22"/>
              </w:rPr>
            </w:pPr>
            <w:r>
              <w:rPr>
                <w:sz w:val="22"/>
                <w:szCs w:val="22"/>
              </w:rPr>
              <w:t>… följer vi i personalgruppen sällan upp utvecklingen av barns förmåga att uttrycka och reglera känslor.</w:t>
            </w:r>
          </w:p>
        </w:tc>
        <w:tc>
          <w:tcPr>
            <w:tcW w:w="3119" w:type="dxa"/>
          </w:tcPr>
          <w:p w14:paraId="75CA59F7" w14:textId="10DB680A" w:rsidR="00177D8E" w:rsidRDefault="00883618">
            <w:pPr>
              <w:rPr>
                <w:sz w:val="22"/>
                <w:szCs w:val="22"/>
              </w:rPr>
            </w:pPr>
            <w:r>
              <w:rPr>
                <w:sz w:val="22"/>
                <w:szCs w:val="22"/>
              </w:rPr>
              <w:t xml:space="preserve">… följer vi i </w:t>
            </w:r>
            <w:r w:rsidR="00B94CCF">
              <w:rPr>
                <w:sz w:val="22"/>
                <w:szCs w:val="22"/>
              </w:rPr>
              <w:t>personalgruppen upp</w:t>
            </w:r>
            <w:r>
              <w:rPr>
                <w:sz w:val="22"/>
                <w:szCs w:val="22"/>
              </w:rPr>
              <w:t xml:space="preserve"> utveckling av barnets förmåga att uttrycka och reglera känslor</w:t>
            </w:r>
            <w:r w:rsidR="0051644C">
              <w:rPr>
                <w:sz w:val="22"/>
                <w:szCs w:val="22"/>
              </w:rPr>
              <w:t xml:space="preserve"> i vissa fall.</w:t>
            </w:r>
          </w:p>
        </w:tc>
        <w:tc>
          <w:tcPr>
            <w:tcW w:w="3260" w:type="dxa"/>
          </w:tcPr>
          <w:p w14:paraId="6EEA3C75" w14:textId="0099BF4B" w:rsidR="00177D8E" w:rsidRDefault="00883618">
            <w:pPr>
              <w:rPr>
                <w:sz w:val="22"/>
                <w:szCs w:val="22"/>
              </w:rPr>
            </w:pPr>
            <w:r>
              <w:rPr>
                <w:sz w:val="22"/>
                <w:szCs w:val="22"/>
              </w:rPr>
              <w:t xml:space="preserve">… observerar och </w:t>
            </w:r>
            <w:r w:rsidR="0051644C">
              <w:rPr>
                <w:sz w:val="22"/>
                <w:szCs w:val="22"/>
              </w:rPr>
              <w:t>pratar</w:t>
            </w:r>
            <w:r>
              <w:rPr>
                <w:sz w:val="22"/>
                <w:szCs w:val="22"/>
              </w:rPr>
              <w:t xml:space="preserve"> vi i personalgruppen om utveckling</w:t>
            </w:r>
            <w:r w:rsidR="0051644C">
              <w:rPr>
                <w:sz w:val="22"/>
                <w:szCs w:val="22"/>
              </w:rPr>
              <w:t xml:space="preserve">en </w:t>
            </w:r>
            <w:r>
              <w:rPr>
                <w:sz w:val="22"/>
                <w:szCs w:val="22"/>
              </w:rPr>
              <w:t>av barns förmåga att uttrycka och reglera känslor. Vi har även strukturer för att följa upp barnens utveckling</w:t>
            </w:r>
            <w:r w:rsidR="00733B43">
              <w:rPr>
                <w:sz w:val="22"/>
                <w:szCs w:val="22"/>
              </w:rPr>
              <w:t xml:space="preserve"> vid exempelvis personalmöten och utvecklingssamtal med vårdnadshavare</w:t>
            </w:r>
          </w:p>
        </w:tc>
      </w:tr>
      <w:tr w:rsidR="00063B6F" w14:paraId="26D8E260" w14:textId="77777777">
        <w:tc>
          <w:tcPr>
            <w:tcW w:w="2972" w:type="dxa"/>
          </w:tcPr>
          <w:p w14:paraId="72FDCA15" w14:textId="4552E6DB" w:rsidR="00063B6F" w:rsidRPr="00DA1AF2" w:rsidRDefault="00063B6F" w:rsidP="00063B6F">
            <w:pPr>
              <w:pStyle w:val="Normalwebb"/>
              <w:rPr>
                <w:sz w:val="22"/>
                <w:szCs w:val="22"/>
              </w:rPr>
            </w:pPr>
            <w:r w:rsidRPr="00063B6F">
              <w:rPr>
                <w:sz w:val="22"/>
                <w:szCs w:val="22"/>
              </w:rPr>
              <w:t xml:space="preserve">…uppmärksammar vi sällan </w:t>
            </w:r>
            <w:r w:rsidR="003062AC">
              <w:rPr>
                <w:sz w:val="22"/>
                <w:szCs w:val="22"/>
              </w:rPr>
              <w:t>om</w:t>
            </w:r>
            <w:r w:rsidRPr="00DA1AF2">
              <w:rPr>
                <w:sz w:val="22"/>
                <w:szCs w:val="22"/>
              </w:rPr>
              <w:t xml:space="preserve"> barnen reagerar </w:t>
            </w:r>
            <w:proofErr w:type="spellStart"/>
            <w:r w:rsidRPr="00DA1AF2">
              <w:rPr>
                <w:sz w:val="22"/>
                <w:szCs w:val="22"/>
              </w:rPr>
              <w:t>pa</w:t>
            </w:r>
            <w:proofErr w:type="spellEnd"/>
            <w:r w:rsidRPr="00DA1AF2">
              <w:rPr>
                <w:sz w:val="22"/>
                <w:szCs w:val="22"/>
              </w:rPr>
              <w:t>̊ en situation genom att visa olika k</w:t>
            </w:r>
            <w:r w:rsidRPr="00DA1AF2">
              <w:rPr>
                <w:rFonts w:hint="eastAsia"/>
                <w:sz w:val="22"/>
                <w:szCs w:val="22"/>
              </w:rPr>
              <w:t>ä</w:t>
            </w:r>
            <w:r w:rsidRPr="00DA1AF2">
              <w:rPr>
                <w:sz w:val="22"/>
                <w:szCs w:val="22"/>
              </w:rPr>
              <w:t>nslouttryck</w:t>
            </w:r>
          </w:p>
          <w:p w14:paraId="5B42FBCD" w14:textId="0D3E8FA1" w:rsidR="00063B6F" w:rsidRDefault="00063B6F">
            <w:pPr>
              <w:rPr>
                <w:sz w:val="22"/>
                <w:szCs w:val="22"/>
              </w:rPr>
            </w:pPr>
          </w:p>
        </w:tc>
        <w:tc>
          <w:tcPr>
            <w:tcW w:w="3119" w:type="dxa"/>
          </w:tcPr>
          <w:p w14:paraId="33C2BD6B" w14:textId="6A21EBB2" w:rsidR="00063B6F" w:rsidRDefault="00063B6F" w:rsidP="00DA1AF2">
            <w:pPr>
              <w:pStyle w:val="Normalwebb"/>
              <w:rPr>
                <w:sz w:val="22"/>
                <w:szCs w:val="22"/>
              </w:rPr>
            </w:pPr>
            <w:r w:rsidRPr="00063B6F">
              <w:rPr>
                <w:sz w:val="22"/>
                <w:szCs w:val="22"/>
              </w:rPr>
              <w:t xml:space="preserve">…uppmärksammar vi </w:t>
            </w:r>
            <w:r>
              <w:rPr>
                <w:sz w:val="22"/>
                <w:szCs w:val="22"/>
              </w:rPr>
              <w:t xml:space="preserve">speciellt </w:t>
            </w:r>
            <w:r w:rsidR="003062AC">
              <w:rPr>
                <w:sz w:val="22"/>
                <w:szCs w:val="22"/>
              </w:rPr>
              <w:t>om</w:t>
            </w:r>
            <w:r>
              <w:rPr>
                <w:sz w:val="22"/>
                <w:szCs w:val="22"/>
              </w:rPr>
              <w:t xml:space="preserve"> barnen </w:t>
            </w:r>
            <w:r w:rsidRPr="00126A20">
              <w:rPr>
                <w:sz w:val="22"/>
                <w:szCs w:val="22"/>
              </w:rPr>
              <w:t>reagerar</w:t>
            </w:r>
            <w:r>
              <w:rPr>
                <w:sz w:val="22"/>
                <w:szCs w:val="22"/>
              </w:rPr>
              <w:t xml:space="preserve"> på </w:t>
            </w:r>
            <w:r w:rsidR="003062AC">
              <w:rPr>
                <w:sz w:val="22"/>
                <w:szCs w:val="22"/>
              </w:rPr>
              <w:t>ett sätt som inte är anpassat till situationen, genom exempelvis en tillsägelse.</w:t>
            </w:r>
          </w:p>
        </w:tc>
        <w:tc>
          <w:tcPr>
            <w:tcW w:w="3260" w:type="dxa"/>
          </w:tcPr>
          <w:p w14:paraId="50E97275" w14:textId="56ACAE86" w:rsidR="00063B6F" w:rsidRDefault="003062AC">
            <w:pPr>
              <w:rPr>
                <w:sz w:val="22"/>
                <w:szCs w:val="22"/>
              </w:rPr>
            </w:pPr>
            <w:r>
              <w:rPr>
                <w:sz w:val="22"/>
                <w:szCs w:val="22"/>
              </w:rPr>
              <w:t xml:space="preserve">…pratar vi ofta om </w:t>
            </w:r>
            <w:r w:rsidRPr="00DA1AF2">
              <w:rPr>
                <w:i/>
                <w:iCs/>
                <w:sz w:val="22"/>
                <w:szCs w:val="22"/>
              </w:rPr>
              <w:t>olika</w:t>
            </w:r>
            <w:r>
              <w:rPr>
                <w:sz w:val="22"/>
                <w:szCs w:val="22"/>
              </w:rPr>
              <w:t xml:space="preserve"> sätt att reagera på olika situationer och låter barnen själva få sätta ord på hur de känner. </w:t>
            </w:r>
          </w:p>
        </w:tc>
      </w:tr>
      <w:tr w:rsidR="00177D8E" w14:paraId="2D5CC72B" w14:textId="77777777" w:rsidTr="004948D5">
        <w:trPr>
          <w:trHeight w:val="4566"/>
        </w:trPr>
        <w:tc>
          <w:tcPr>
            <w:tcW w:w="9351" w:type="dxa"/>
            <w:gridSpan w:val="3"/>
          </w:tcPr>
          <w:p w14:paraId="174E24DC" w14:textId="254C4766" w:rsidR="0051644C" w:rsidRDefault="00DA1AF2" w:rsidP="0051644C">
            <w:pPr>
              <w:rPr>
                <w:i/>
                <w:sz w:val="22"/>
                <w:szCs w:val="22"/>
              </w:rPr>
            </w:pPr>
            <w:r>
              <w:rPr>
                <w:i/>
                <w:sz w:val="22"/>
                <w:szCs w:val="22"/>
              </w:rPr>
              <w:t>E</w:t>
            </w:r>
            <w:r w:rsidR="003E762A">
              <w:rPr>
                <w:i/>
                <w:sz w:val="22"/>
                <w:szCs w:val="22"/>
              </w:rPr>
              <w:t>gna kommentarer</w:t>
            </w:r>
            <w:r w:rsidR="003062AC">
              <w:rPr>
                <w:i/>
                <w:sz w:val="22"/>
                <w:szCs w:val="22"/>
              </w:rPr>
              <w:t xml:space="preserve"> </w:t>
            </w:r>
            <w:r w:rsidR="004948D5">
              <w:rPr>
                <w:i/>
                <w:sz w:val="22"/>
                <w:szCs w:val="22"/>
              </w:rPr>
              <w:t>(</w:t>
            </w:r>
            <w:r>
              <w:rPr>
                <w:i/>
                <w:sz w:val="22"/>
                <w:szCs w:val="22"/>
              </w:rPr>
              <w:t>v</w:t>
            </w:r>
            <w:r w:rsidR="00A702E0">
              <w:rPr>
                <w:i/>
                <w:sz w:val="22"/>
                <w:szCs w:val="22"/>
              </w:rPr>
              <w:t xml:space="preserve">id vilka tillfällen och på vilket sätt tycker du att ni </w:t>
            </w:r>
            <w:r w:rsidR="004948D5">
              <w:rPr>
                <w:i/>
                <w:sz w:val="22"/>
                <w:szCs w:val="22"/>
              </w:rPr>
              <w:t>hjälper barnen med att</w:t>
            </w:r>
            <w:r w:rsidR="00A702E0">
              <w:rPr>
                <w:i/>
                <w:sz w:val="22"/>
                <w:szCs w:val="22"/>
              </w:rPr>
              <w:t xml:space="preserve"> lära sig att</w:t>
            </w:r>
            <w:r w:rsidR="004948D5">
              <w:rPr>
                <w:i/>
                <w:sz w:val="22"/>
                <w:szCs w:val="22"/>
              </w:rPr>
              <w:t xml:space="preserve"> uttrycka och reglera sina känslor?) </w:t>
            </w:r>
          </w:p>
          <w:p w14:paraId="203AECFB" w14:textId="6372C7AB" w:rsidR="00177D8E" w:rsidRDefault="00177D8E">
            <w:pPr>
              <w:rPr>
                <w:i/>
                <w:sz w:val="22"/>
                <w:szCs w:val="22"/>
              </w:rPr>
            </w:pPr>
          </w:p>
          <w:p w14:paraId="0FA21CB2" w14:textId="77777777" w:rsidR="00177D8E" w:rsidRDefault="00177D8E">
            <w:pPr>
              <w:rPr>
                <w:i/>
                <w:sz w:val="22"/>
                <w:szCs w:val="22"/>
              </w:rPr>
            </w:pPr>
          </w:p>
          <w:p w14:paraId="5933A564" w14:textId="77777777" w:rsidR="00177D8E" w:rsidRDefault="00177D8E">
            <w:pPr>
              <w:rPr>
                <w:sz w:val="22"/>
                <w:szCs w:val="22"/>
              </w:rPr>
            </w:pPr>
          </w:p>
        </w:tc>
      </w:tr>
    </w:tbl>
    <w:p w14:paraId="5B518E4B" w14:textId="3CBF9DC2" w:rsidR="0051644C" w:rsidRDefault="0051644C"/>
    <w:p w14:paraId="1E13DD6A" w14:textId="77777777" w:rsidR="0051644C" w:rsidRDefault="0051644C">
      <w:r>
        <w:br w:type="page"/>
      </w:r>
    </w:p>
    <w:p w14:paraId="62CCACA2" w14:textId="77777777" w:rsidR="00177D8E" w:rsidRDefault="00177D8E">
      <w:pPr>
        <w:rPr>
          <w:rFonts w:ascii="Trebuchet MS" w:eastAsia="Trebuchet MS" w:hAnsi="Trebuchet MS" w:cs="Trebuchet MS"/>
          <w:sz w:val="28"/>
          <w:szCs w:val="28"/>
        </w:rPr>
      </w:pPr>
    </w:p>
    <w:p w14:paraId="6107B770" w14:textId="11AC662E" w:rsidR="00177D8E" w:rsidRDefault="0051644C">
      <w:pPr>
        <w:numPr>
          <w:ilvl w:val="0"/>
          <w:numId w:val="1"/>
        </w:numPr>
        <w:pBdr>
          <w:top w:val="nil"/>
          <w:left w:val="nil"/>
          <w:bottom w:val="nil"/>
          <w:right w:val="nil"/>
          <w:between w:val="nil"/>
        </w:pBdr>
        <w:rPr>
          <w:rFonts w:ascii="Trebuchet MS" w:eastAsia="Trebuchet MS" w:hAnsi="Trebuchet MS" w:cs="Trebuchet MS"/>
          <w:color w:val="000000"/>
          <w:sz w:val="28"/>
          <w:szCs w:val="28"/>
        </w:rPr>
      </w:pPr>
      <w:r>
        <w:rPr>
          <w:rFonts w:ascii="Trebuchet MS" w:eastAsia="Trebuchet MS" w:hAnsi="Trebuchet MS" w:cs="Trebuchet MS"/>
          <w:color w:val="000000"/>
          <w:sz w:val="28"/>
          <w:szCs w:val="28"/>
        </w:rPr>
        <w:t>Barnets möjlighet att utveckla förmågan att forma trygga relationer</w:t>
      </w:r>
    </w:p>
    <w:p w14:paraId="001535CF" w14:textId="77777777" w:rsidR="00177D8E" w:rsidRDefault="00177D8E"/>
    <w:tbl>
      <w:tblPr>
        <w:tblStyle w:val="a4"/>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119"/>
        <w:gridCol w:w="3260"/>
      </w:tblGrid>
      <w:tr w:rsidR="00177D8E" w14:paraId="390C6B72" w14:textId="77777777">
        <w:tc>
          <w:tcPr>
            <w:tcW w:w="9351" w:type="dxa"/>
            <w:gridSpan w:val="3"/>
            <w:shd w:val="clear" w:color="auto" w:fill="D9D9D9"/>
          </w:tcPr>
          <w:p w14:paraId="48BDEBD0" w14:textId="77777777" w:rsidR="00177D8E" w:rsidRDefault="00883618">
            <w:r>
              <w:rPr>
                <w:b/>
              </w:rPr>
              <w:t>I verksamheten på vår förskola…</w:t>
            </w:r>
          </w:p>
        </w:tc>
      </w:tr>
      <w:tr w:rsidR="00177D8E" w14:paraId="5F87D160" w14:textId="77777777">
        <w:tc>
          <w:tcPr>
            <w:tcW w:w="2972" w:type="dxa"/>
          </w:tcPr>
          <w:p w14:paraId="2C82D692" w14:textId="20808052" w:rsidR="00177D8E" w:rsidRDefault="00883618">
            <w:pPr>
              <w:rPr>
                <w:sz w:val="22"/>
                <w:szCs w:val="22"/>
              </w:rPr>
            </w:pPr>
            <w:r>
              <w:rPr>
                <w:sz w:val="22"/>
                <w:szCs w:val="22"/>
              </w:rPr>
              <w:t xml:space="preserve">… har </w:t>
            </w:r>
            <w:r w:rsidR="0051644C">
              <w:rPr>
                <w:sz w:val="22"/>
                <w:szCs w:val="22"/>
              </w:rPr>
              <w:t>en del</w:t>
            </w:r>
            <w:r>
              <w:rPr>
                <w:sz w:val="22"/>
                <w:szCs w:val="22"/>
              </w:rPr>
              <w:t xml:space="preserve"> barn en fast grupptillhörighet eller en fast pedagog, under en termin eller längre.</w:t>
            </w:r>
          </w:p>
        </w:tc>
        <w:tc>
          <w:tcPr>
            <w:tcW w:w="3119" w:type="dxa"/>
          </w:tcPr>
          <w:p w14:paraId="326E76EE" w14:textId="77777777" w:rsidR="00177D8E" w:rsidRDefault="00883618">
            <w:pPr>
              <w:rPr>
                <w:sz w:val="22"/>
                <w:szCs w:val="22"/>
              </w:rPr>
            </w:pPr>
            <w:r>
              <w:rPr>
                <w:sz w:val="22"/>
                <w:szCs w:val="22"/>
              </w:rPr>
              <w:t>… har de flesta barn en fast grupptillhörighet och en fast pedagog under en termin eller längre.</w:t>
            </w:r>
          </w:p>
        </w:tc>
        <w:tc>
          <w:tcPr>
            <w:tcW w:w="3260" w:type="dxa"/>
          </w:tcPr>
          <w:p w14:paraId="52D564C6" w14:textId="77777777" w:rsidR="00177D8E" w:rsidRDefault="00883618">
            <w:pPr>
              <w:rPr>
                <w:sz w:val="22"/>
                <w:szCs w:val="22"/>
              </w:rPr>
            </w:pPr>
            <w:r>
              <w:rPr>
                <w:sz w:val="22"/>
                <w:szCs w:val="22"/>
              </w:rPr>
              <w:t xml:space="preserve">… har </w:t>
            </w:r>
            <w:r>
              <w:rPr>
                <w:i/>
                <w:sz w:val="22"/>
                <w:szCs w:val="22"/>
              </w:rPr>
              <w:t>alla</w:t>
            </w:r>
            <w:r>
              <w:rPr>
                <w:sz w:val="22"/>
                <w:szCs w:val="22"/>
              </w:rPr>
              <w:t xml:space="preserve"> barn en fast grupptillhörighet och en fast pedagog under en termin eller längre.</w:t>
            </w:r>
          </w:p>
        </w:tc>
      </w:tr>
      <w:tr w:rsidR="00177D8E" w14:paraId="572F3CFA" w14:textId="77777777">
        <w:tc>
          <w:tcPr>
            <w:tcW w:w="2972" w:type="dxa"/>
          </w:tcPr>
          <w:p w14:paraId="2A989B77" w14:textId="088348FB" w:rsidR="00177D8E" w:rsidRDefault="00883618">
            <w:pPr>
              <w:rPr>
                <w:sz w:val="22"/>
                <w:szCs w:val="22"/>
              </w:rPr>
            </w:pPr>
            <w:r>
              <w:rPr>
                <w:sz w:val="22"/>
                <w:szCs w:val="22"/>
              </w:rPr>
              <w:t xml:space="preserve">… </w:t>
            </w:r>
            <w:r w:rsidR="003B72F0">
              <w:rPr>
                <w:sz w:val="22"/>
                <w:szCs w:val="22"/>
              </w:rPr>
              <w:t>hoppas vi</w:t>
            </w:r>
            <w:r>
              <w:rPr>
                <w:sz w:val="22"/>
                <w:szCs w:val="22"/>
              </w:rPr>
              <w:t xml:space="preserve"> att alla barn har minst en trygg relation på förskolan</w:t>
            </w:r>
            <w:r w:rsidR="003B72F0">
              <w:rPr>
                <w:sz w:val="22"/>
                <w:szCs w:val="22"/>
              </w:rPr>
              <w:t xml:space="preserve">. </w:t>
            </w:r>
            <w:r w:rsidR="004948D5">
              <w:rPr>
                <w:sz w:val="22"/>
                <w:szCs w:val="22"/>
              </w:rPr>
              <w:t>B</w:t>
            </w:r>
            <w:r>
              <w:rPr>
                <w:sz w:val="22"/>
                <w:szCs w:val="22"/>
              </w:rPr>
              <w:t>arn</w:t>
            </w:r>
            <w:r w:rsidR="0051644C">
              <w:rPr>
                <w:sz w:val="22"/>
                <w:szCs w:val="22"/>
              </w:rPr>
              <w:t>e</w:t>
            </w:r>
            <w:r w:rsidR="004948D5">
              <w:rPr>
                <w:sz w:val="22"/>
                <w:szCs w:val="22"/>
              </w:rPr>
              <w:t>n</w:t>
            </w:r>
            <w:r w:rsidR="003B72F0">
              <w:rPr>
                <w:sz w:val="22"/>
                <w:szCs w:val="22"/>
              </w:rPr>
              <w:t xml:space="preserve"> kan alltid få</w:t>
            </w:r>
            <w:r>
              <w:rPr>
                <w:sz w:val="22"/>
                <w:szCs w:val="22"/>
              </w:rPr>
              <w:t xml:space="preserve"> tröst, stöd och samspel</w:t>
            </w:r>
            <w:r w:rsidR="003B72F0">
              <w:rPr>
                <w:sz w:val="22"/>
                <w:szCs w:val="22"/>
              </w:rPr>
              <w:t>a med någon pedagog om de behöver.</w:t>
            </w:r>
          </w:p>
        </w:tc>
        <w:tc>
          <w:tcPr>
            <w:tcW w:w="3119" w:type="dxa"/>
          </w:tcPr>
          <w:p w14:paraId="3B90E56B" w14:textId="569434FE" w:rsidR="00177D8E" w:rsidRPr="003B72F0" w:rsidRDefault="003B72F0">
            <w:pPr>
              <w:rPr>
                <w:bCs/>
                <w:sz w:val="22"/>
                <w:szCs w:val="22"/>
              </w:rPr>
            </w:pPr>
            <w:r w:rsidRPr="004948D5">
              <w:rPr>
                <w:bCs/>
                <w:sz w:val="22"/>
                <w:szCs w:val="22"/>
              </w:rPr>
              <w:t>…</w:t>
            </w:r>
            <w:r w:rsidRPr="003B72F0">
              <w:rPr>
                <w:bCs/>
                <w:sz w:val="22"/>
                <w:szCs w:val="22"/>
              </w:rPr>
              <w:t>uppmärksammar</w:t>
            </w:r>
            <w:r w:rsidRPr="004948D5">
              <w:rPr>
                <w:bCs/>
                <w:sz w:val="22"/>
                <w:szCs w:val="22"/>
              </w:rPr>
              <w:t xml:space="preserve"> vi alltid</w:t>
            </w:r>
            <w:r w:rsidR="004948D5">
              <w:rPr>
                <w:bCs/>
                <w:sz w:val="22"/>
                <w:szCs w:val="22"/>
              </w:rPr>
              <w:t xml:space="preserve"> barn som verkar ensamma. Vi är också bra på att tillgodose</w:t>
            </w:r>
            <w:r w:rsidRPr="004948D5">
              <w:rPr>
                <w:bCs/>
                <w:sz w:val="22"/>
                <w:szCs w:val="22"/>
              </w:rPr>
              <w:t xml:space="preserve"> </w:t>
            </w:r>
            <w:r w:rsidRPr="003B72F0">
              <w:rPr>
                <w:bCs/>
                <w:sz w:val="22"/>
                <w:szCs w:val="22"/>
              </w:rPr>
              <w:t>barnens behov av tröst, stöd och samspel.</w:t>
            </w:r>
          </w:p>
        </w:tc>
        <w:tc>
          <w:tcPr>
            <w:tcW w:w="3260" w:type="dxa"/>
          </w:tcPr>
          <w:p w14:paraId="40BE14C2" w14:textId="15B8057F" w:rsidR="00177D8E" w:rsidRDefault="00883618">
            <w:pPr>
              <w:rPr>
                <w:sz w:val="22"/>
                <w:szCs w:val="22"/>
              </w:rPr>
            </w:pPr>
            <w:r w:rsidRPr="004948D5">
              <w:rPr>
                <w:bCs/>
                <w:sz w:val="22"/>
                <w:szCs w:val="22"/>
              </w:rPr>
              <w:t xml:space="preserve">… </w:t>
            </w:r>
            <w:r w:rsidR="003B72F0" w:rsidRPr="004948D5">
              <w:rPr>
                <w:bCs/>
                <w:sz w:val="22"/>
                <w:szCs w:val="22"/>
              </w:rPr>
              <w:t xml:space="preserve">arbetar vi </w:t>
            </w:r>
            <w:r w:rsidR="003B72F0" w:rsidRPr="00DA1AF2">
              <w:rPr>
                <w:bCs/>
                <w:sz w:val="22"/>
                <w:szCs w:val="22"/>
              </w:rPr>
              <w:t>aktivt för att alla barn</w:t>
            </w:r>
            <w:r w:rsidRPr="00DA1AF2">
              <w:rPr>
                <w:bCs/>
                <w:sz w:val="22"/>
                <w:szCs w:val="22"/>
              </w:rPr>
              <w:t xml:space="preserve"> </w:t>
            </w:r>
            <w:r w:rsidR="003B72F0" w:rsidRPr="00DA1AF2">
              <w:rPr>
                <w:bCs/>
                <w:sz w:val="22"/>
                <w:szCs w:val="22"/>
              </w:rPr>
              <w:t>ska</w:t>
            </w:r>
            <w:r w:rsidRPr="00DA1AF2">
              <w:rPr>
                <w:bCs/>
                <w:sz w:val="22"/>
                <w:szCs w:val="22"/>
              </w:rPr>
              <w:t xml:space="preserve"> ha minst en</w:t>
            </w:r>
            <w:r w:rsidR="004948D5" w:rsidRPr="00DA1AF2">
              <w:rPr>
                <w:bCs/>
                <w:sz w:val="22"/>
                <w:szCs w:val="22"/>
              </w:rPr>
              <w:t>, men helst flera</w:t>
            </w:r>
            <w:r w:rsidR="00A702E0" w:rsidRPr="00DA1AF2">
              <w:rPr>
                <w:bCs/>
                <w:sz w:val="22"/>
                <w:szCs w:val="22"/>
              </w:rPr>
              <w:t xml:space="preserve"> </w:t>
            </w:r>
            <w:r w:rsidRPr="00DA1AF2">
              <w:rPr>
                <w:bCs/>
                <w:sz w:val="22"/>
                <w:szCs w:val="22"/>
              </w:rPr>
              <w:t>trygg</w:t>
            </w:r>
            <w:r w:rsidR="004948D5" w:rsidRPr="00DA1AF2">
              <w:rPr>
                <w:bCs/>
                <w:sz w:val="22"/>
                <w:szCs w:val="22"/>
              </w:rPr>
              <w:t>a</w:t>
            </w:r>
            <w:r w:rsidRPr="00DA1AF2">
              <w:rPr>
                <w:bCs/>
                <w:sz w:val="22"/>
                <w:szCs w:val="22"/>
              </w:rPr>
              <w:t xml:space="preserve"> relation</w:t>
            </w:r>
            <w:r w:rsidR="003062AC" w:rsidRPr="00DA1AF2">
              <w:rPr>
                <w:bCs/>
                <w:sz w:val="22"/>
                <w:szCs w:val="22"/>
              </w:rPr>
              <w:t>er</w:t>
            </w:r>
            <w:r w:rsidRPr="00DA1AF2">
              <w:rPr>
                <w:bCs/>
                <w:sz w:val="22"/>
                <w:szCs w:val="22"/>
              </w:rPr>
              <w:t xml:space="preserve"> på förskolan</w:t>
            </w:r>
            <w:r w:rsidR="003B72F0" w:rsidRPr="00DA1AF2">
              <w:rPr>
                <w:bCs/>
                <w:sz w:val="22"/>
                <w:szCs w:val="22"/>
              </w:rPr>
              <w:t>. Det finns inarbetade rutiner för att</w:t>
            </w:r>
            <w:r w:rsidRPr="00DA1AF2">
              <w:rPr>
                <w:bCs/>
                <w:sz w:val="22"/>
                <w:szCs w:val="22"/>
              </w:rPr>
              <w:t xml:space="preserve"> all personal </w:t>
            </w:r>
            <w:r w:rsidR="003B72F0" w:rsidRPr="00DA1AF2">
              <w:rPr>
                <w:bCs/>
                <w:sz w:val="22"/>
                <w:szCs w:val="22"/>
              </w:rPr>
              <w:t xml:space="preserve">tar ett </w:t>
            </w:r>
            <w:r w:rsidRPr="00DA1AF2">
              <w:rPr>
                <w:bCs/>
                <w:sz w:val="22"/>
                <w:szCs w:val="22"/>
              </w:rPr>
              <w:t>aktivt ansvar för att uppmärksamma barnets behov av tröst, stöd och samspel</w:t>
            </w:r>
            <w:r w:rsidR="0051644C" w:rsidRPr="00DA1AF2">
              <w:rPr>
                <w:bCs/>
                <w:sz w:val="22"/>
                <w:szCs w:val="22"/>
              </w:rPr>
              <w:t>.</w:t>
            </w:r>
          </w:p>
        </w:tc>
      </w:tr>
      <w:tr w:rsidR="00177D8E" w14:paraId="167E6884" w14:textId="77777777">
        <w:tc>
          <w:tcPr>
            <w:tcW w:w="2972" w:type="dxa"/>
          </w:tcPr>
          <w:p w14:paraId="429C43BD" w14:textId="5344A7DD" w:rsidR="00177D8E" w:rsidRPr="0051644C" w:rsidRDefault="00883618">
            <w:pPr>
              <w:rPr>
                <w:sz w:val="22"/>
                <w:szCs w:val="22"/>
              </w:rPr>
            </w:pPr>
            <w:r w:rsidRPr="0051644C">
              <w:rPr>
                <w:sz w:val="22"/>
                <w:szCs w:val="22"/>
              </w:rPr>
              <w:t>… hälsar vi inte alltid på varandra med namn och säger “hej då” när dagen är slut (</w:t>
            </w:r>
            <w:r w:rsidRPr="0051644C">
              <w:rPr>
                <w:i/>
                <w:iCs/>
                <w:sz w:val="22"/>
                <w:szCs w:val="22"/>
              </w:rPr>
              <w:t>b</w:t>
            </w:r>
            <w:r w:rsidRPr="0051644C">
              <w:rPr>
                <w:i/>
                <w:sz w:val="22"/>
                <w:szCs w:val="22"/>
              </w:rPr>
              <w:t>åde vuxna och barn).</w:t>
            </w:r>
          </w:p>
        </w:tc>
        <w:tc>
          <w:tcPr>
            <w:tcW w:w="3119" w:type="dxa"/>
          </w:tcPr>
          <w:p w14:paraId="7FDF7050" w14:textId="75CA6024" w:rsidR="00177D8E" w:rsidRPr="0051644C" w:rsidRDefault="00883618">
            <w:pPr>
              <w:rPr>
                <w:sz w:val="22"/>
                <w:szCs w:val="22"/>
              </w:rPr>
            </w:pPr>
            <w:r w:rsidRPr="0051644C">
              <w:rPr>
                <w:sz w:val="22"/>
                <w:szCs w:val="22"/>
              </w:rPr>
              <w:t xml:space="preserve">… hälsar vi oftast på varandra med namn och säger “hej då” när </w:t>
            </w:r>
            <w:r w:rsidR="0051644C">
              <w:rPr>
                <w:sz w:val="22"/>
                <w:szCs w:val="22"/>
              </w:rPr>
              <w:t>d</w:t>
            </w:r>
            <w:r w:rsidRPr="0051644C">
              <w:rPr>
                <w:sz w:val="22"/>
                <w:szCs w:val="22"/>
              </w:rPr>
              <w:t>agen är slut (</w:t>
            </w:r>
            <w:r w:rsidRPr="0051644C">
              <w:rPr>
                <w:i/>
                <w:iCs/>
                <w:sz w:val="22"/>
                <w:szCs w:val="22"/>
              </w:rPr>
              <w:t>b</w:t>
            </w:r>
            <w:r w:rsidRPr="0051644C">
              <w:rPr>
                <w:i/>
                <w:sz w:val="22"/>
                <w:szCs w:val="22"/>
              </w:rPr>
              <w:t>åde vuxna och barn)</w:t>
            </w:r>
            <w:r w:rsidR="0051644C">
              <w:rPr>
                <w:i/>
                <w:sz w:val="22"/>
                <w:szCs w:val="22"/>
              </w:rPr>
              <w:t>.</w:t>
            </w:r>
          </w:p>
        </w:tc>
        <w:tc>
          <w:tcPr>
            <w:tcW w:w="3260" w:type="dxa"/>
          </w:tcPr>
          <w:p w14:paraId="39E4B848" w14:textId="05890D28" w:rsidR="00177D8E" w:rsidRPr="0051644C" w:rsidRDefault="00883618">
            <w:pPr>
              <w:rPr>
                <w:sz w:val="22"/>
                <w:szCs w:val="22"/>
              </w:rPr>
            </w:pPr>
            <w:r w:rsidRPr="0051644C">
              <w:rPr>
                <w:sz w:val="22"/>
                <w:szCs w:val="22"/>
              </w:rPr>
              <w:t xml:space="preserve">… hälsar vi alltid på varandra med namn och säger hej då när dagen är slut </w:t>
            </w:r>
            <w:r w:rsidRPr="0051644C">
              <w:rPr>
                <w:i/>
                <w:sz w:val="22"/>
                <w:szCs w:val="22"/>
              </w:rPr>
              <w:t>(både vuxna och barn</w:t>
            </w:r>
            <w:r w:rsidR="0051644C">
              <w:rPr>
                <w:i/>
                <w:sz w:val="22"/>
                <w:szCs w:val="22"/>
              </w:rPr>
              <w:t xml:space="preserve">. </w:t>
            </w:r>
          </w:p>
        </w:tc>
      </w:tr>
      <w:tr w:rsidR="00177D8E" w14:paraId="72799C94" w14:textId="77777777">
        <w:tc>
          <w:tcPr>
            <w:tcW w:w="2972" w:type="dxa"/>
          </w:tcPr>
          <w:p w14:paraId="41542BFD" w14:textId="3EBC1D0A" w:rsidR="00177D8E" w:rsidRDefault="00883618">
            <w:pPr>
              <w:rPr>
                <w:sz w:val="22"/>
                <w:szCs w:val="22"/>
              </w:rPr>
            </w:pPr>
            <w:r>
              <w:rPr>
                <w:sz w:val="22"/>
                <w:szCs w:val="22"/>
              </w:rPr>
              <w:t xml:space="preserve">… frågar personalen </w:t>
            </w:r>
            <w:r w:rsidR="0051644C">
              <w:rPr>
                <w:sz w:val="22"/>
                <w:szCs w:val="22"/>
              </w:rPr>
              <w:t>barnen</w:t>
            </w:r>
            <w:r>
              <w:rPr>
                <w:sz w:val="22"/>
                <w:szCs w:val="22"/>
              </w:rPr>
              <w:t xml:space="preserve"> hur de</w:t>
            </w:r>
            <w:r w:rsidR="0051644C">
              <w:rPr>
                <w:sz w:val="22"/>
                <w:szCs w:val="22"/>
              </w:rPr>
              <w:t xml:space="preserve"> </w:t>
            </w:r>
            <w:r>
              <w:rPr>
                <w:sz w:val="22"/>
                <w:szCs w:val="22"/>
              </w:rPr>
              <w:t xml:space="preserve">mår om vi märker att </w:t>
            </w:r>
            <w:r w:rsidR="0051644C">
              <w:rPr>
                <w:sz w:val="22"/>
                <w:szCs w:val="22"/>
              </w:rPr>
              <w:t>de</w:t>
            </w:r>
            <w:r>
              <w:rPr>
                <w:sz w:val="22"/>
                <w:szCs w:val="22"/>
              </w:rPr>
              <w:t xml:space="preserve"> inte verkar må så bra.</w:t>
            </w:r>
          </w:p>
        </w:tc>
        <w:tc>
          <w:tcPr>
            <w:tcW w:w="3119" w:type="dxa"/>
          </w:tcPr>
          <w:p w14:paraId="55286A51" w14:textId="6CAF505B" w:rsidR="00177D8E" w:rsidRDefault="00883618">
            <w:pPr>
              <w:rPr>
                <w:sz w:val="22"/>
                <w:szCs w:val="22"/>
              </w:rPr>
            </w:pPr>
            <w:r>
              <w:rPr>
                <w:sz w:val="22"/>
                <w:szCs w:val="22"/>
              </w:rPr>
              <w:t xml:space="preserve">… </w:t>
            </w:r>
            <w:r w:rsidR="003B72F0">
              <w:rPr>
                <w:sz w:val="22"/>
                <w:szCs w:val="22"/>
              </w:rPr>
              <w:t xml:space="preserve">uppmuntrar </w:t>
            </w:r>
            <w:r>
              <w:rPr>
                <w:sz w:val="22"/>
                <w:szCs w:val="22"/>
              </w:rPr>
              <w:t xml:space="preserve">personalen </w:t>
            </w:r>
            <w:r w:rsidR="003B72F0">
              <w:rPr>
                <w:sz w:val="22"/>
                <w:szCs w:val="22"/>
              </w:rPr>
              <w:t xml:space="preserve">ofta </w:t>
            </w:r>
            <w:r>
              <w:rPr>
                <w:sz w:val="22"/>
                <w:szCs w:val="22"/>
              </w:rPr>
              <w:t xml:space="preserve">barnen </w:t>
            </w:r>
            <w:r w:rsidR="003B72F0">
              <w:rPr>
                <w:sz w:val="22"/>
                <w:szCs w:val="22"/>
              </w:rPr>
              <w:t xml:space="preserve">att berätta hur de </w:t>
            </w:r>
            <w:r>
              <w:rPr>
                <w:sz w:val="22"/>
                <w:szCs w:val="22"/>
              </w:rPr>
              <w:t xml:space="preserve">mår och </w:t>
            </w:r>
            <w:r w:rsidR="0051644C">
              <w:rPr>
                <w:sz w:val="22"/>
                <w:szCs w:val="22"/>
              </w:rPr>
              <w:t>ibland pratar vi</w:t>
            </w:r>
            <w:r>
              <w:rPr>
                <w:sz w:val="22"/>
                <w:szCs w:val="22"/>
              </w:rPr>
              <w:t xml:space="preserve"> </w:t>
            </w:r>
            <w:r w:rsidR="003B72F0">
              <w:rPr>
                <w:sz w:val="22"/>
                <w:szCs w:val="22"/>
              </w:rPr>
              <w:t xml:space="preserve">i grupp hur man kan vara en bra kompis. </w:t>
            </w:r>
          </w:p>
        </w:tc>
        <w:tc>
          <w:tcPr>
            <w:tcW w:w="3260" w:type="dxa"/>
          </w:tcPr>
          <w:p w14:paraId="0A83845D" w14:textId="366EB329" w:rsidR="00177D8E" w:rsidRDefault="00883618">
            <w:pPr>
              <w:rPr>
                <w:sz w:val="22"/>
                <w:szCs w:val="22"/>
              </w:rPr>
            </w:pPr>
            <w:r>
              <w:rPr>
                <w:sz w:val="22"/>
                <w:szCs w:val="22"/>
              </w:rPr>
              <w:t>…frågar all</w:t>
            </w:r>
            <w:r w:rsidR="0051644C">
              <w:rPr>
                <w:sz w:val="22"/>
                <w:szCs w:val="22"/>
              </w:rPr>
              <w:t>a i</w:t>
            </w:r>
            <w:r>
              <w:rPr>
                <w:sz w:val="22"/>
                <w:szCs w:val="22"/>
              </w:rPr>
              <w:t xml:space="preserve"> personal barnen hur de mår och uppmanar dem att sätta ord på hur de känner sig</w:t>
            </w:r>
            <w:r w:rsidR="0051644C">
              <w:rPr>
                <w:sz w:val="22"/>
                <w:szCs w:val="22"/>
              </w:rPr>
              <w:t xml:space="preserve"> varje dag</w:t>
            </w:r>
            <w:r>
              <w:rPr>
                <w:sz w:val="22"/>
                <w:szCs w:val="22"/>
              </w:rPr>
              <w:t>. Dessutom uppmärksammar vi barnen på att fråga varandra hur de mår</w:t>
            </w:r>
            <w:r w:rsidR="000D322C">
              <w:rPr>
                <w:sz w:val="22"/>
                <w:szCs w:val="22"/>
              </w:rPr>
              <w:t>.</w:t>
            </w:r>
          </w:p>
        </w:tc>
      </w:tr>
      <w:tr w:rsidR="003E762A" w14:paraId="1BD073D9" w14:textId="77777777" w:rsidTr="00DA1AF2">
        <w:tc>
          <w:tcPr>
            <w:tcW w:w="2972" w:type="dxa"/>
            <w:shd w:val="clear" w:color="auto" w:fill="auto"/>
          </w:tcPr>
          <w:p w14:paraId="311CA207" w14:textId="1B2050AC" w:rsidR="003E762A" w:rsidRDefault="003E762A" w:rsidP="003E762A">
            <w:pPr>
              <w:rPr>
                <w:sz w:val="22"/>
                <w:szCs w:val="22"/>
              </w:rPr>
            </w:pPr>
            <w:r>
              <w:rPr>
                <w:color w:val="262626"/>
                <w:sz w:val="22"/>
                <w:szCs w:val="22"/>
              </w:rPr>
              <w:t>… är vi osäkra på vilka barn som inte vill bli uppmärksammade inför andra.</w:t>
            </w:r>
          </w:p>
        </w:tc>
        <w:tc>
          <w:tcPr>
            <w:tcW w:w="3119" w:type="dxa"/>
            <w:shd w:val="clear" w:color="auto" w:fill="auto"/>
          </w:tcPr>
          <w:p w14:paraId="3280B824" w14:textId="1563BCFC" w:rsidR="003E762A" w:rsidRDefault="003E762A" w:rsidP="003E762A">
            <w:pPr>
              <w:rPr>
                <w:sz w:val="22"/>
                <w:szCs w:val="22"/>
              </w:rPr>
            </w:pPr>
            <w:r>
              <w:rPr>
                <w:sz w:val="22"/>
                <w:szCs w:val="22"/>
              </w:rPr>
              <w:t xml:space="preserve">… </w:t>
            </w:r>
            <w:r>
              <w:rPr>
                <w:color w:val="000000"/>
                <w:sz w:val="22"/>
                <w:szCs w:val="22"/>
              </w:rPr>
              <w:t xml:space="preserve">har de flesta i personalen kunskap om </w:t>
            </w:r>
            <w:r>
              <w:rPr>
                <w:color w:val="262626"/>
                <w:sz w:val="22"/>
                <w:szCs w:val="22"/>
              </w:rPr>
              <w:t>vilka barn som inte vill bli uppmärksammade inför andra.</w:t>
            </w:r>
          </w:p>
        </w:tc>
        <w:tc>
          <w:tcPr>
            <w:tcW w:w="3260" w:type="dxa"/>
            <w:shd w:val="clear" w:color="auto" w:fill="auto"/>
          </w:tcPr>
          <w:p w14:paraId="0F250F81" w14:textId="2E55C5A6" w:rsidR="003E762A" w:rsidRDefault="003E762A" w:rsidP="003E762A">
            <w:pPr>
              <w:rPr>
                <w:sz w:val="22"/>
                <w:szCs w:val="22"/>
              </w:rPr>
            </w:pPr>
            <w:r>
              <w:rPr>
                <w:color w:val="262626"/>
                <w:sz w:val="22"/>
                <w:szCs w:val="22"/>
              </w:rPr>
              <w:t xml:space="preserve">… tar all personal alltid hänsyn till de barn som inte vill bli uppmärksammade inför andra. </w:t>
            </w:r>
          </w:p>
        </w:tc>
      </w:tr>
      <w:tr w:rsidR="003E762A" w14:paraId="0D351098" w14:textId="77777777" w:rsidTr="00DA1AF2">
        <w:trPr>
          <w:trHeight w:val="3695"/>
        </w:trPr>
        <w:tc>
          <w:tcPr>
            <w:tcW w:w="9351" w:type="dxa"/>
            <w:gridSpan w:val="3"/>
          </w:tcPr>
          <w:p w14:paraId="2EB1CB56" w14:textId="5F784DC4" w:rsidR="00DA1AF2" w:rsidRDefault="00DA1AF2" w:rsidP="00DA1AF2">
            <w:pPr>
              <w:rPr>
                <w:i/>
                <w:sz w:val="22"/>
                <w:szCs w:val="22"/>
              </w:rPr>
            </w:pPr>
            <w:r>
              <w:rPr>
                <w:i/>
                <w:sz w:val="22"/>
                <w:szCs w:val="22"/>
              </w:rPr>
              <w:t>Egna kommentarer:</w:t>
            </w:r>
          </w:p>
          <w:p w14:paraId="3B7D25CB" w14:textId="77777777" w:rsidR="003E762A" w:rsidRDefault="003E762A" w:rsidP="003E762A">
            <w:pPr>
              <w:rPr>
                <w:sz w:val="22"/>
                <w:szCs w:val="22"/>
              </w:rPr>
            </w:pPr>
          </w:p>
          <w:p w14:paraId="4B1FA62D" w14:textId="77777777" w:rsidR="003E762A" w:rsidRDefault="003E762A" w:rsidP="003E762A">
            <w:pPr>
              <w:rPr>
                <w:sz w:val="22"/>
                <w:szCs w:val="22"/>
              </w:rPr>
            </w:pPr>
          </w:p>
          <w:p w14:paraId="693813C1" w14:textId="77777777" w:rsidR="003E762A" w:rsidRDefault="003E762A" w:rsidP="003E762A">
            <w:pPr>
              <w:rPr>
                <w:sz w:val="22"/>
                <w:szCs w:val="22"/>
              </w:rPr>
            </w:pPr>
          </w:p>
          <w:p w14:paraId="1836E67D" w14:textId="1F99C570" w:rsidR="003E762A" w:rsidRDefault="003E762A" w:rsidP="003E762A">
            <w:pPr>
              <w:rPr>
                <w:sz w:val="22"/>
                <w:szCs w:val="22"/>
              </w:rPr>
            </w:pPr>
          </w:p>
        </w:tc>
      </w:tr>
    </w:tbl>
    <w:p w14:paraId="02457A53" w14:textId="77777777" w:rsidR="0051644C" w:rsidRDefault="0051644C">
      <w:r>
        <w:br w:type="page"/>
      </w:r>
    </w:p>
    <w:p w14:paraId="55BF735F" w14:textId="77777777" w:rsidR="00177D8E" w:rsidRDefault="00177D8E">
      <w:pPr>
        <w:rPr>
          <w:rFonts w:ascii="Trebuchet MS" w:eastAsia="Trebuchet MS" w:hAnsi="Trebuchet MS" w:cs="Trebuchet MS"/>
          <w:sz w:val="28"/>
          <w:szCs w:val="28"/>
        </w:rPr>
      </w:pPr>
    </w:p>
    <w:p w14:paraId="2CB9D3E9" w14:textId="7A947362" w:rsidR="00177D8E" w:rsidRDefault="0051644C">
      <w:pPr>
        <w:numPr>
          <w:ilvl w:val="0"/>
          <w:numId w:val="1"/>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8"/>
          <w:szCs w:val="28"/>
        </w:rPr>
        <w:t>Barnets möjlighet att utveckla förmågan att umgås med andra</w:t>
      </w:r>
    </w:p>
    <w:p w14:paraId="700367A9" w14:textId="77777777" w:rsidR="00177D8E" w:rsidRDefault="00177D8E"/>
    <w:tbl>
      <w:tblPr>
        <w:tblStyle w:val="a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119"/>
        <w:gridCol w:w="3260"/>
      </w:tblGrid>
      <w:tr w:rsidR="00177D8E" w14:paraId="745B64E2" w14:textId="77777777">
        <w:tc>
          <w:tcPr>
            <w:tcW w:w="9351" w:type="dxa"/>
            <w:gridSpan w:val="3"/>
            <w:shd w:val="clear" w:color="auto" w:fill="D9D9D9"/>
          </w:tcPr>
          <w:p w14:paraId="4DACAC50" w14:textId="77777777" w:rsidR="00177D8E" w:rsidRDefault="00883618">
            <w:r>
              <w:rPr>
                <w:b/>
              </w:rPr>
              <w:t>I verksamheten på vår förskola…</w:t>
            </w:r>
          </w:p>
        </w:tc>
      </w:tr>
      <w:tr w:rsidR="00177D8E" w14:paraId="68F78A7F" w14:textId="77777777">
        <w:tc>
          <w:tcPr>
            <w:tcW w:w="2972" w:type="dxa"/>
          </w:tcPr>
          <w:p w14:paraId="713A1A8D" w14:textId="18EC4D45" w:rsidR="00177D8E" w:rsidRDefault="00883618">
            <w:pPr>
              <w:rPr>
                <w:sz w:val="22"/>
                <w:szCs w:val="22"/>
              </w:rPr>
            </w:pPr>
            <w:r>
              <w:rPr>
                <w:sz w:val="22"/>
                <w:szCs w:val="22"/>
              </w:rPr>
              <w:t xml:space="preserve">… försöker vi se till </w:t>
            </w:r>
            <w:r w:rsidR="0051644C">
              <w:rPr>
                <w:sz w:val="22"/>
                <w:szCs w:val="22"/>
              </w:rPr>
              <w:t xml:space="preserve">så </w:t>
            </w:r>
            <w:r>
              <w:rPr>
                <w:sz w:val="22"/>
                <w:szCs w:val="22"/>
              </w:rPr>
              <w:t>att alla barn får vara med</w:t>
            </w:r>
            <w:r w:rsidR="0051644C">
              <w:rPr>
                <w:sz w:val="22"/>
                <w:szCs w:val="22"/>
              </w:rPr>
              <w:t>.</w:t>
            </w:r>
          </w:p>
        </w:tc>
        <w:tc>
          <w:tcPr>
            <w:tcW w:w="3119" w:type="dxa"/>
          </w:tcPr>
          <w:p w14:paraId="5D197527" w14:textId="32BDE395" w:rsidR="00177D8E" w:rsidRDefault="00883618">
            <w:pPr>
              <w:rPr>
                <w:sz w:val="22"/>
                <w:szCs w:val="22"/>
              </w:rPr>
            </w:pPr>
            <w:r>
              <w:rPr>
                <w:sz w:val="22"/>
                <w:szCs w:val="22"/>
              </w:rPr>
              <w:t xml:space="preserve">… får alla </w:t>
            </w:r>
            <w:r w:rsidR="0051644C">
              <w:rPr>
                <w:sz w:val="22"/>
                <w:szCs w:val="22"/>
              </w:rPr>
              <w:t xml:space="preserve">barn </w:t>
            </w:r>
            <w:r>
              <w:rPr>
                <w:sz w:val="22"/>
                <w:szCs w:val="22"/>
              </w:rPr>
              <w:t>vara med på sina egna villkor</w:t>
            </w:r>
            <w:r w:rsidR="0051644C">
              <w:rPr>
                <w:sz w:val="22"/>
                <w:szCs w:val="22"/>
              </w:rPr>
              <w:t>.</w:t>
            </w:r>
          </w:p>
        </w:tc>
        <w:tc>
          <w:tcPr>
            <w:tcW w:w="3260" w:type="dxa"/>
          </w:tcPr>
          <w:p w14:paraId="34B04298" w14:textId="5B0B9CE3" w:rsidR="00177D8E" w:rsidRDefault="00883618">
            <w:pPr>
              <w:rPr>
                <w:sz w:val="22"/>
                <w:szCs w:val="22"/>
              </w:rPr>
            </w:pPr>
            <w:r>
              <w:rPr>
                <w:sz w:val="22"/>
                <w:szCs w:val="22"/>
              </w:rPr>
              <w:t xml:space="preserve">… uppmärksammar och </w:t>
            </w:r>
            <w:r w:rsidR="000D322C">
              <w:rPr>
                <w:sz w:val="22"/>
                <w:szCs w:val="22"/>
              </w:rPr>
              <w:t xml:space="preserve">har rutiner för att </w:t>
            </w:r>
            <w:r>
              <w:rPr>
                <w:sz w:val="22"/>
                <w:szCs w:val="22"/>
              </w:rPr>
              <w:t>hjälp</w:t>
            </w:r>
            <w:r w:rsidR="000D322C">
              <w:rPr>
                <w:sz w:val="22"/>
                <w:szCs w:val="22"/>
              </w:rPr>
              <w:t>a</w:t>
            </w:r>
            <w:r>
              <w:rPr>
                <w:sz w:val="22"/>
                <w:szCs w:val="22"/>
              </w:rPr>
              <w:t xml:space="preserve"> barn som har svårt att engagera sig i lekar med andra barn </w:t>
            </w:r>
          </w:p>
        </w:tc>
      </w:tr>
      <w:tr w:rsidR="00177D8E" w14:paraId="577D1CAC" w14:textId="77777777">
        <w:tc>
          <w:tcPr>
            <w:tcW w:w="2972" w:type="dxa"/>
          </w:tcPr>
          <w:p w14:paraId="5BE43A51" w14:textId="0A08C521" w:rsidR="00177D8E" w:rsidRDefault="00883618">
            <w:pPr>
              <w:rPr>
                <w:sz w:val="22"/>
                <w:szCs w:val="22"/>
              </w:rPr>
            </w:pPr>
            <w:r>
              <w:rPr>
                <w:sz w:val="22"/>
                <w:szCs w:val="22"/>
              </w:rPr>
              <w:t>… låter vi nästan alltid barnen själva välja olika kompis</w:t>
            </w:r>
            <w:r w:rsidR="0051644C">
              <w:rPr>
                <w:sz w:val="22"/>
                <w:szCs w:val="22"/>
              </w:rPr>
              <w:t>-</w:t>
            </w:r>
            <w:r>
              <w:rPr>
                <w:sz w:val="22"/>
                <w:szCs w:val="22"/>
              </w:rPr>
              <w:t>grupper vid aktiviteter</w:t>
            </w:r>
            <w:r w:rsidR="0051644C">
              <w:rPr>
                <w:sz w:val="22"/>
                <w:szCs w:val="22"/>
              </w:rPr>
              <w:t>.</w:t>
            </w:r>
          </w:p>
        </w:tc>
        <w:tc>
          <w:tcPr>
            <w:tcW w:w="3119" w:type="dxa"/>
          </w:tcPr>
          <w:p w14:paraId="5D9E1269" w14:textId="3D333259" w:rsidR="00177D8E" w:rsidRDefault="00883618">
            <w:pPr>
              <w:pBdr>
                <w:top w:val="nil"/>
                <w:left w:val="nil"/>
                <w:bottom w:val="nil"/>
                <w:right w:val="nil"/>
                <w:between w:val="nil"/>
              </w:pBdr>
              <w:ind w:left="-101"/>
              <w:rPr>
                <w:color w:val="000000"/>
                <w:sz w:val="22"/>
                <w:szCs w:val="22"/>
              </w:rPr>
            </w:pPr>
            <w:r>
              <w:rPr>
                <w:sz w:val="22"/>
                <w:szCs w:val="22"/>
              </w:rPr>
              <w:t xml:space="preserve">… </w:t>
            </w:r>
            <w:r w:rsidR="000D322C">
              <w:rPr>
                <w:sz w:val="22"/>
                <w:szCs w:val="22"/>
              </w:rPr>
              <w:t>b</w:t>
            </w:r>
            <w:r w:rsidR="000D322C">
              <w:rPr>
                <w:color w:val="000000"/>
                <w:sz w:val="22"/>
                <w:szCs w:val="22"/>
              </w:rPr>
              <w:t xml:space="preserve">alanserar </w:t>
            </w:r>
            <w:r>
              <w:rPr>
                <w:color w:val="000000"/>
                <w:sz w:val="22"/>
                <w:szCs w:val="22"/>
              </w:rPr>
              <w:t xml:space="preserve">vi </w:t>
            </w:r>
            <w:r w:rsidR="000D322C">
              <w:rPr>
                <w:color w:val="000000"/>
                <w:sz w:val="22"/>
                <w:szCs w:val="22"/>
              </w:rPr>
              <w:t xml:space="preserve">ansvar för gruppindelningar mellan </w:t>
            </w:r>
            <w:r>
              <w:rPr>
                <w:color w:val="000000"/>
                <w:sz w:val="22"/>
                <w:szCs w:val="22"/>
              </w:rPr>
              <w:t xml:space="preserve">pedagoger </w:t>
            </w:r>
            <w:r w:rsidR="000D322C">
              <w:rPr>
                <w:color w:val="000000"/>
                <w:sz w:val="22"/>
                <w:szCs w:val="22"/>
              </w:rPr>
              <w:t xml:space="preserve">och barngruppen. </w:t>
            </w:r>
          </w:p>
        </w:tc>
        <w:tc>
          <w:tcPr>
            <w:tcW w:w="3260" w:type="dxa"/>
          </w:tcPr>
          <w:p w14:paraId="14352FF2" w14:textId="63B6396A" w:rsidR="00177D8E" w:rsidRDefault="00883618">
            <w:pPr>
              <w:rPr>
                <w:sz w:val="22"/>
                <w:szCs w:val="22"/>
              </w:rPr>
            </w:pPr>
            <w:r>
              <w:rPr>
                <w:sz w:val="22"/>
                <w:szCs w:val="22"/>
              </w:rPr>
              <w:t>… ger vi barnen möjlighet att välja olika kompisgrupper vid olika aktiviteter, men stöttar fördelning</w:t>
            </w:r>
            <w:r w:rsidR="0051644C">
              <w:rPr>
                <w:sz w:val="22"/>
                <w:szCs w:val="22"/>
              </w:rPr>
              <w:t>en</w:t>
            </w:r>
            <w:r>
              <w:rPr>
                <w:sz w:val="22"/>
                <w:szCs w:val="22"/>
              </w:rPr>
              <w:t xml:space="preserve"> av olika roller i grupper</w:t>
            </w:r>
            <w:r w:rsidR="0051644C">
              <w:rPr>
                <w:sz w:val="22"/>
                <w:szCs w:val="22"/>
              </w:rPr>
              <w:t>na</w:t>
            </w:r>
            <w:r>
              <w:rPr>
                <w:sz w:val="22"/>
                <w:szCs w:val="22"/>
              </w:rPr>
              <w:t xml:space="preserve"> om det skulle behövas</w:t>
            </w:r>
          </w:p>
        </w:tc>
      </w:tr>
      <w:tr w:rsidR="00177D8E" w14:paraId="4E376BA8" w14:textId="77777777">
        <w:tc>
          <w:tcPr>
            <w:tcW w:w="2972" w:type="dxa"/>
          </w:tcPr>
          <w:p w14:paraId="3881C1E7" w14:textId="701F475D" w:rsidR="00177D8E" w:rsidRDefault="00883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Pr>
                <w:sz w:val="22"/>
                <w:szCs w:val="22"/>
              </w:rPr>
              <w:t xml:space="preserve">… </w:t>
            </w:r>
            <w:r>
              <w:rPr>
                <w:color w:val="000000"/>
                <w:sz w:val="22"/>
                <w:szCs w:val="22"/>
              </w:rPr>
              <w:t>är vi tydliga med vilka regler som gäller och det är oftast pedagogerna som bestämmer regler</w:t>
            </w:r>
            <w:r w:rsidR="000D322C">
              <w:rPr>
                <w:color w:val="000000"/>
                <w:sz w:val="22"/>
                <w:szCs w:val="22"/>
              </w:rPr>
              <w:t xml:space="preserve"> och förhållningssätt</w:t>
            </w:r>
            <w:r w:rsidR="0051644C">
              <w:rPr>
                <w:color w:val="000000"/>
                <w:sz w:val="22"/>
                <w:szCs w:val="22"/>
              </w:rPr>
              <w:t>.</w:t>
            </w:r>
          </w:p>
        </w:tc>
        <w:tc>
          <w:tcPr>
            <w:tcW w:w="3119" w:type="dxa"/>
          </w:tcPr>
          <w:p w14:paraId="64F88C37" w14:textId="7B019C1D" w:rsidR="00177D8E" w:rsidRDefault="00883618">
            <w:pPr>
              <w:pBdr>
                <w:top w:val="nil"/>
                <w:left w:val="nil"/>
                <w:bottom w:val="nil"/>
                <w:right w:val="nil"/>
                <w:between w:val="nil"/>
              </w:pBdr>
              <w:ind w:left="41"/>
              <w:rPr>
                <w:color w:val="000000"/>
                <w:sz w:val="22"/>
                <w:szCs w:val="22"/>
              </w:rPr>
            </w:pPr>
            <w:r>
              <w:rPr>
                <w:sz w:val="22"/>
                <w:szCs w:val="22"/>
              </w:rPr>
              <w:t>…</w:t>
            </w:r>
            <w:r>
              <w:rPr>
                <w:color w:val="000000"/>
                <w:sz w:val="22"/>
                <w:szCs w:val="22"/>
              </w:rPr>
              <w:t xml:space="preserve">hjälper vi barnen att kommunicera och komma </w:t>
            </w:r>
            <w:r w:rsidR="0051644C">
              <w:rPr>
                <w:color w:val="000000"/>
                <w:sz w:val="22"/>
                <w:szCs w:val="22"/>
              </w:rPr>
              <w:t>överens</w:t>
            </w:r>
            <w:r>
              <w:rPr>
                <w:color w:val="000000"/>
                <w:sz w:val="22"/>
                <w:szCs w:val="22"/>
              </w:rPr>
              <w:t xml:space="preserve"> om regler och </w:t>
            </w:r>
            <w:r w:rsidR="0051644C">
              <w:rPr>
                <w:color w:val="000000"/>
                <w:sz w:val="22"/>
                <w:szCs w:val="22"/>
              </w:rPr>
              <w:t>innehåll</w:t>
            </w:r>
            <w:r>
              <w:rPr>
                <w:color w:val="000000"/>
                <w:sz w:val="22"/>
                <w:szCs w:val="22"/>
              </w:rPr>
              <w:t xml:space="preserve"> i gemensamma lekar</w:t>
            </w:r>
            <w:r w:rsidR="0051644C">
              <w:rPr>
                <w:color w:val="000000"/>
                <w:sz w:val="22"/>
                <w:szCs w:val="22"/>
              </w:rPr>
              <w:t>.</w:t>
            </w:r>
            <w:r w:rsidR="000D322C">
              <w:rPr>
                <w:color w:val="000000"/>
                <w:sz w:val="22"/>
                <w:szCs w:val="22"/>
              </w:rPr>
              <w:t xml:space="preserve"> Speciellt då konflikter uppstår.</w:t>
            </w:r>
          </w:p>
        </w:tc>
        <w:tc>
          <w:tcPr>
            <w:tcW w:w="3260" w:type="dxa"/>
          </w:tcPr>
          <w:p w14:paraId="2E27F6E5" w14:textId="07CF02F1" w:rsidR="00177D8E" w:rsidRDefault="0051644C">
            <w:pPr>
              <w:spacing w:after="75"/>
              <w:rPr>
                <w:sz w:val="22"/>
                <w:szCs w:val="22"/>
              </w:rPr>
            </w:pPr>
            <w:r>
              <w:rPr>
                <w:sz w:val="22"/>
                <w:szCs w:val="22"/>
              </w:rPr>
              <w:t xml:space="preserve">…hjälper vi alltid barnen att kommunicera och </w:t>
            </w:r>
            <w:r w:rsidR="000D322C">
              <w:rPr>
                <w:sz w:val="22"/>
                <w:szCs w:val="22"/>
              </w:rPr>
              <w:t xml:space="preserve">skapa </w:t>
            </w:r>
            <w:r w:rsidR="000D322C">
              <w:rPr>
                <w:color w:val="000000"/>
                <w:sz w:val="22"/>
                <w:szCs w:val="22"/>
              </w:rPr>
              <w:t>jämlika relationer</w:t>
            </w:r>
            <w:r w:rsidR="000D322C" w:rsidDel="000D322C">
              <w:rPr>
                <w:sz w:val="22"/>
                <w:szCs w:val="22"/>
              </w:rPr>
              <w:t xml:space="preserve"> </w:t>
            </w:r>
            <w:r>
              <w:rPr>
                <w:sz w:val="22"/>
                <w:szCs w:val="22"/>
              </w:rPr>
              <w:t>och innehåll i gemensamma lekar.</w:t>
            </w:r>
            <w:r w:rsidR="000D322C">
              <w:rPr>
                <w:sz w:val="22"/>
                <w:szCs w:val="22"/>
              </w:rPr>
              <w:t xml:space="preserve"> Exempelvis genom att ofta prata </w:t>
            </w:r>
            <w:r w:rsidR="000D322C">
              <w:rPr>
                <w:color w:val="000000"/>
                <w:sz w:val="22"/>
                <w:szCs w:val="22"/>
              </w:rPr>
              <w:t xml:space="preserve">hur man jobbar i grupp och hur alla </w:t>
            </w:r>
            <w:r w:rsidR="000D322C">
              <w:rPr>
                <w:sz w:val="22"/>
                <w:szCs w:val="22"/>
              </w:rPr>
              <w:t>ska</w:t>
            </w:r>
            <w:r w:rsidR="000D322C">
              <w:rPr>
                <w:color w:val="000000"/>
                <w:sz w:val="22"/>
                <w:szCs w:val="22"/>
              </w:rPr>
              <w:t xml:space="preserve"> respekteras utifrån sina individuella förutsättningar.</w:t>
            </w:r>
          </w:p>
        </w:tc>
      </w:tr>
      <w:tr w:rsidR="003E762A" w14:paraId="091C7FB0" w14:textId="77777777">
        <w:tc>
          <w:tcPr>
            <w:tcW w:w="2972" w:type="dxa"/>
          </w:tcPr>
          <w:p w14:paraId="2DB645E7" w14:textId="28351CB3" w:rsidR="003E762A" w:rsidRDefault="003E762A" w:rsidP="003E762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har vi sällan tid att lyssna ordentligt på alla barn.</w:t>
            </w:r>
          </w:p>
        </w:tc>
        <w:tc>
          <w:tcPr>
            <w:tcW w:w="3119" w:type="dxa"/>
          </w:tcPr>
          <w:p w14:paraId="44A477F9" w14:textId="282204FD" w:rsidR="003E762A" w:rsidRDefault="003E762A" w:rsidP="003E762A">
            <w:pPr>
              <w:pBdr>
                <w:top w:val="nil"/>
                <w:left w:val="nil"/>
                <w:bottom w:val="nil"/>
                <w:right w:val="nil"/>
                <w:between w:val="nil"/>
              </w:pBdr>
              <w:ind w:left="41"/>
              <w:rPr>
                <w:sz w:val="22"/>
                <w:szCs w:val="22"/>
              </w:rPr>
            </w:pPr>
            <w:r>
              <w:rPr>
                <w:sz w:val="22"/>
                <w:szCs w:val="22"/>
              </w:rPr>
              <w:t>… lyssnar vi oftast på barnens åsikter och tar dem på allvar.</w:t>
            </w:r>
          </w:p>
        </w:tc>
        <w:tc>
          <w:tcPr>
            <w:tcW w:w="3260" w:type="dxa"/>
          </w:tcPr>
          <w:p w14:paraId="749B691D" w14:textId="7C14C57C" w:rsidR="003E762A" w:rsidRPr="00A702E0" w:rsidRDefault="00A702E0" w:rsidP="003E762A">
            <w:pPr>
              <w:spacing w:after="75"/>
              <w:rPr>
                <w:sz w:val="22"/>
                <w:szCs w:val="22"/>
              </w:rPr>
            </w:pPr>
            <w:r w:rsidRPr="00DA1AF2">
              <w:rPr>
                <w:sz w:val="22"/>
                <w:szCs w:val="22"/>
              </w:rPr>
              <w:t>…har vi rutiner för att diskutera med barnen hur de känns att tala inför andra och säga ifrån om något inte känns bra.</w:t>
            </w:r>
          </w:p>
        </w:tc>
      </w:tr>
      <w:tr w:rsidR="003E762A" w14:paraId="12839D96" w14:textId="77777777" w:rsidTr="00DA1AF2">
        <w:trPr>
          <w:trHeight w:val="5057"/>
        </w:trPr>
        <w:tc>
          <w:tcPr>
            <w:tcW w:w="9351" w:type="dxa"/>
            <w:gridSpan w:val="3"/>
          </w:tcPr>
          <w:p w14:paraId="315E789F" w14:textId="2DE2C6DE" w:rsidR="00DA1AF2" w:rsidRDefault="00DA1AF2" w:rsidP="00DA1AF2">
            <w:pPr>
              <w:rPr>
                <w:i/>
                <w:sz w:val="22"/>
                <w:szCs w:val="22"/>
              </w:rPr>
            </w:pPr>
            <w:r>
              <w:rPr>
                <w:i/>
                <w:sz w:val="22"/>
                <w:szCs w:val="22"/>
              </w:rPr>
              <w:t>Egna kommentarer:</w:t>
            </w:r>
          </w:p>
          <w:p w14:paraId="1742680B" w14:textId="699E351A" w:rsidR="003E762A" w:rsidRDefault="003E762A" w:rsidP="003E762A">
            <w:pPr>
              <w:rPr>
                <w:i/>
                <w:sz w:val="22"/>
                <w:szCs w:val="22"/>
              </w:rPr>
            </w:pPr>
          </w:p>
          <w:p w14:paraId="75680EBE" w14:textId="77777777" w:rsidR="003E762A" w:rsidRDefault="003E762A" w:rsidP="003E762A">
            <w:pPr>
              <w:rPr>
                <w:i/>
                <w:sz w:val="22"/>
                <w:szCs w:val="22"/>
              </w:rPr>
            </w:pPr>
          </w:p>
          <w:p w14:paraId="050E5947" w14:textId="77777777" w:rsidR="003E762A" w:rsidRDefault="003E762A" w:rsidP="00DA1AF2">
            <w:pPr>
              <w:rPr>
                <w:sz w:val="22"/>
                <w:szCs w:val="22"/>
              </w:rPr>
            </w:pPr>
          </w:p>
        </w:tc>
      </w:tr>
    </w:tbl>
    <w:p w14:paraId="0F19F12A" w14:textId="77777777" w:rsidR="0051644C" w:rsidRDefault="0051644C">
      <w:r>
        <w:br w:type="page"/>
      </w:r>
    </w:p>
    <w:p w14:paraId="4F13B577" w14:textId="77777777" w:rsidR="00177D8E" w:rsidRDefault="00177D8E"/>
    <w:p w14:paraId="42258666" w14:textId="77777777" w:rsidR="00177D8E" w:rsidRDefault="00177D8E"/>
    <w:p w14:paraId="34A1CDAC" w14:textId="7A79167D" w:rsidR="00177D8E" w:rsidRDefault="0051644C">
      <w:pPr>
        <w:numPr>
          <w:ilvl w:val="0"/>
          <w:numId w:val="1"/>
        </w:numPr>
        <w:pBdr>
          <w:top w:val="nil"/>
          <w:left w:val="nil"/>
          <w:bottom w:val="nil"/>
          <w:right w:val="nil"/>
          <w:between w:val="nil"/>
        </w:pBdr>
        <w:rPr>
          <w:rFonts w:ascii="Trebuchet MS" w:eastAsia="Trebuchet MS" w:hAnsi="Trebuchet MS" w:cs="Trebuchet MS"/>
          <w:color w:val="000000"/>
          <w:sz w:val="28"/>
          <w:szCs w:val="28"/>
        </w:rPr>
      </w:pPr>
      <w:r>
        <w:rPr>
          <w:rFonts w:ascii="Trebuchet MS" w:eastAsia="Trebuchet MS" w:hAnsi="Trebuchet MS" w:cs="Trebuchet MS"/>
          <w:color w:val="000000"/>
          <w:sz w:val="28"/>
          <w:szCs w:val="28"/>
        </w:rPr>
        <w:t>Barnets möjlighet att utveckla förmågan att utforska och lära</w:t>
      </w:r>
    </w:p>
    <w:p w14:paraId="3E5C186D" w14:textId="77777777" w:rsidR="00177D8E" w:rsidRDefault="00177D8E"/>
    <w:tbl>
      <w:tblPr>
        <w:tblStyle w:val="a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835"/>
        <w:gridCol w:w="3544"/>
      </w:tblGrid>
      <w:tr w:rsidR="00177D8E" w14:paraId="2376BF5B" w14:textId="77777777">
        <w:tc>
          <w:tcPr>
            <w:tcW w:w="9351" w:type="dxa"/>
            <w:gridSpan w:val="3"/>
            <w:shd w:val="clear" w:color="auto" w:fill="D9D9D9"/>
          </w:tcPr>
          <w:p w14:paraId="6E21D860" w14:textId="77777777" w:rsidR="00177D8E" w:rsidRDefault="00883618">
            <w:r>
              <w:rPr>
                <w:b/>
              </w:rPr>
              <w:t>I verksamheten på vår förskola…</w:t>
            </w:r>
          </w:p>
        </w:tc>
      </w:tr>
      <w:tr w:rsidR="00177D8E" w14:paraId="21D73FB4" w14:textId="77777777">
        <w:tc>
          <w:tcPr>
            <w:tcW w:w="2972" w:type="dxa"/>
          </w:tcPr>
          <w:p w14:paraId="1D97CFDE" w14:textId="1260AB74" w:rsidR="00177D8E" w:rsidRDefault="00883618">
            <w:pPr>
              <w:rPr>
                <w:sz w:val="22"/>
                <w:szCs w:val="22"/>
              </w:rPr>
            </w:pPr>
            <w:r>
              <w:rPr>
                <w:sz w:val="22"/>
                <w:szCs w:val="22"/>
              </w:rPr>
              <w:t>… plockas arbetsmaterial och leksaker fram av pedagoger när barnen ber om det</w:t>
            </w:r>
            <w:r w:rsidR="0051644C">
              <w:rPr>
                <w:sz w:val="22"/>
                <w:szCs w:val="22"/>
              </w:rPr>
              <w:t>.</w:t>
            </w:r>
          </w:p>
        </w:tc>
        <w:tc>
          <w:tcPr>
            <w:tcW w:w="2835" w:type="dxa"/>
          </w:tcPr>
          <w:p w14:paraId="640E27E6" w14:textId="219E464D" w:rsidR="00177D8E" w:rsidRDefault="00883618">
            <w:pPr>
              <w:rPr>
                <w:sz w:val="22"/>
                <w:szCs w:val="22"/>
              </w:rPr>
            </w:pPr>
            <w:r>
              <w:rPr>
                <w:sz w:val="22"/>
                <w:szCs w:val="22"/>
              </w:rPr>
              <w:t>… är arbetsmaterial och leksaker oftast tillgängliga för barnen att ta fram och använda själva</w:t>
            </w:r>
            <w:r w:rsidR="0051644C">
              <w:rPr>
                <w:sz w:val="22"/>
                <w:szCs w:val="22"/>
              </w:rPr>
              <w:t>.</w:t>
            </w:r>
          </w:p>
        </w:tc>
        <w:tc>
          <w:tcPr>
            <w:tcW w:w="3544" w:type="dxa"/>
          </w:tcPr>
          <w:p w14:paraId="0E1DA1DC" w14:textId="4FFBC48C" w:rsidR="00177D8E" w:rsidRDefault="00883618">
            <w:pPr>
              <w:rPr>
                <w:sz w:val="22"/>
                <w:szCs w:val="22"/>
              </w:rPr>
            </w:pPr>
            <w:r>
              <w:rPr>
                <w:sz w:val="22"/>
                <w:szCs w:val="22"/>
              </w:rPr>
              <w:t xml:space="preserve">… är arbetsmaterial och leksaker </w:t>
            </w:r>
            <w:r w:rsidRPr="0051644C">
              <w:rPr>
                <w:bCs/>
                <w:sz w:val="22"/>
                <w:szCs w:val="22"/>
              </w:rPr>
              <w:t>alltid</w:t>
            </w:r>
            <w:r>
              <w:rPr>
                <w:sz w:val="22"/>
                <w:szCs w:val="22"/>
              </w:rPr>
              <w:t xml:space="preserve"> tillgängliga för barnen att ta fram och använda själva</w:t>
            </w:r>
            <w:r w:rsidR="0051644C">
              <w:rPr>
                <w:sz w:val="22"/>
                <w:szCs w:val="22"/>
              </w:rPr>
              <w:t>.</w:t>
            </w:r>
          </w:p>
        </w:tc>
      </w:tr>
      <w:tr w:rsidR="00177D8E" w14:paraId="3EC27EB3" w14:textId="77777777">
        <w:tc>
          <w:tcPr>
            <w:tcW w:w="2972" w:type="dxa"/>
          </w:tcPr>
          <w:p w14:paraId="02C68B57" w14:textId="77777777" w:rsidR="00177D8E" w:rsidRDefault="00883618">
            <w:pPr>
              <w:rPr>
                <w:sz w:val="22"/>
                <w:szCs w:val="22"/>
              </w:rPr>
            </w:pPr>
            <w:r>
              <w:rPr>
                <w:sz w:val="22"/>
                <w:szCs w:val="22"/>
              </w:rPr>
              <w:t>… kan våra lokaler sällan möbleras om när intressen och behov i barngruppen förändras</w:t>
            </w:r>
          </w:p>
        </w:tc>
        <w:tc>
          <w:tcPr>
            <w:tcW w:w="2835" w:type="dxa"/>
          </w:tcPr>
          <w:p w14:paraId="15DC4A3F" w14:textId="77777777" w:rsidR="00177D8E" w:rsidRDefault="00883618">
            <w:pPr>
              <w:rPr>
                <w:sz w:val="22"/>
                <w:szCs w:val="22"/>
              </w:rPr>
            </w:pPr>
            <w:r>
              <w:rPr>
                <w:sz w:val="22"/>
                <w:szCs w:val="22"/>
              </w:rPr>
              <w:t>… kan våra lokaler oftast möbleras om när intressen och behov i barngruppen förändras</w:t>
            </w:r>
          </w:p>
        </w:tc>
        <w:tc>
          <w:tcPr>
            <w:tcW w:w="3544" w:type="dxa"/>
          </w:tcPr>
          <w:p w14:paraId="3F190ADC" w14:textId="77777777" w:rsidR="00177D8E" w:rsidRDefault="00883618">
            <w:pPr>
              <w:rPr>
                <w:sz w:val="22"/>
                <w:szCs w:val="22"/>
              </w:rPr>
            </w:pPr>
            <w:r>
              <w:rPr>
                <w:sz w:val="22"/>
                <w:szCs w:val="22"/>
              </w:rPr>
              <w:t>… är lokalerna anpassade för att möbleras om när intressen och behov i barngruppen förändras</w:t>
            </w:r>
          </w:p>
        </w:tc>
      </w:tr>
      <w:tr w:rsidR="00177D8E" w14:paraId="3C3AA0D7" w14:textId="77777777">
        <w:tc>
          <w:tcPr>
            <w:tcW w:w="2972" w:type="dxa"/>
          </w:tcPr>
          <w:p w14:paraId="40407CDF" w14:textId="11FEB598" w:rsidR="00177D8E" w:rsidRDefault="00883618">
            <w:pPr>
              <w:rPr>
                <w:sz w:val="22"/>
                <w:szCs w:val="22"/>
              </w:rPr>
            </w:pPr>
            <w:r>
              <w:rPr>
                <w:sz w:val="22"/>
                <w:szCs w:val="22"/>
              </w:rPr>
              <w:t xml:space="preserve">… erbjuds barnen </w:t>
            </w:r>
            <w:r w:rsidR="00597574">
              <w:rPr>
                <w:sz w:val="22"/>
                <w:szCs w:val="22"/>
              </w:rPr>
              <w:t xml:space="preserve">ibland </w:t>
            </w:r>
            <w:r>
              <w:rPr>
                <w:sz w:val="22"/>
                <w:szCs w:val="22"/>
              </w:rPr>
              <w:t>tillfällen och möjlighet att beskriva sina egna behov och intressen</w:t>
            </w:r>
            <w:r w:rsidR="00597574">
              <w:rPr>
                <w:sz w:val="22"/>
                <w:szCs w:val="22"/>
              </w:rPr>
              <w:t>, men vi pedagoger bestämmer oftast innehållet.</w:t>
            </w:r>
          </w:p>
        </w:tc>
        <w:tc>
          <w:tcPr>
            <w:tcW w:w="2835" w:type="dxa"/>
          </w:tcPr>
          <w:p w14:paraId="05035CD8" w14:textId="14A5FCAD" w:rsidR="00177D8E" w:rsidRDefault="00883618">
            <w:pPr>
              <w:rPr>
                <w:sz w:val="22"/>
                <w:szCs w:val="22"/>
              </w:rPr>
            </w:pPr>
            <w:r>
              <w:rPr>
                <w:sz w:val="22"/>
                <w:szCs w:val="22"/>
              </w:rPr>
              <w:t>… erbjuds barnen tillfällen och möjlighet att beskriva sina egna behov och intressen</w:t>
            </w:r>
            <w:r w:rsidR="00597574">
              <w:rPr>
                <w:sz w:val="22"/>
                <w:szCs w:val="22"/>
              </w:rPr>
              <w:t xml:space="preserve"> och ta egna initiativ</w:t>
            </w:r>
          </w:p>
        </w:tc>
        <w:tc>
          <w:tcPr>
            <w:tcW w:w="3544" w:type="dxa"/>
          </w:tcPr>
          <w:p w14:paraId="6D0D8F2D" w14:textId="0E4B5924" w:rsidR="00177D8E" w:rsidRDefault="00883618">
            <w:pPr>
              <w:rPr>
                <w:sz w:val="22"/>
                <w:szCs w:val="22"/>
              </w:rPr>
            </w:pPr>
            <w:r>
              <w:rPr>
                <w:sz w:val="22"/>
                <w:szCs w:val="22"/>
              </w:rPr>
              <w:t>…</w:t>
            </w:r>
            <w:r w:rsidR="00597574">
              <w:rPr>
                <w:sz w:val="22"/>
                <w:szCs w:val="22"/>
              </w:rPr>
              <w:t xml:space="preserve">anpassar vi alltid vår undervisning efter </w:t>
            </w:r>
            <w:r>
              <w:rPr>
                <w:sz w:val="22"/>
                <w:szCs w:val="22"/>
              </w:rPr>
              <w:t>barn</w:t>
            </w:r>
            <w:r w:rsidR="00597574">
              <w:rPr>
                <w:sz w:val="22"/>
                <w:szCs w:val="22"/>
              </w:rPr>
              <w:t>en</w:t>
            </w:r>
            <w:r>
              <w:rPr>
                <w:sz w:val="22"/>
                <w:szCs w:val="22"/>
              </w:rPr>
              <w:t>s frågor</w:t>
            </w:r>
            <w:r w:rsidR="00597574">
              <w:rPr>
                <w:sz w:val="22"/>
                <w:szCs w:val="22"/>
              </w:rPr>
              <w:t xml:space="preserve"> och intresse. Vi uppmuntrar alltid barn att ta ett eget handlingsutrymme, utforska och </w:t>
            </w:r>
            <w:proofErr w:type="spellStart"/>
            <w:r w:rsidR="00597574">
              <w:rPr>
                <w:sz w:val="22"/>
                <w:szCs w:val="22"/>
              </w:rPr>
              <w:t>lösa</w:t>
            </w:r>
            <w:proofErr w:type="spellEnd"/>
            <w:r w:rsidR="00597574">
              <w:rPr>
                <w:sz w:val="22"/>
                <w:szCs w:val="22"/>
              </w:rPr>
              <w:t xml:space="preserve"> problem </w:t>
            </w:r>
            <w:proofErr w:type="spellStart"/>
            <w:r w:rsidR="00597574">
              <w:rPr>
                <w:sz w:val="22"/>
                <w:szCs w:val="22"/>
              </w:rPr>
              <w:t>pa</w:t>
            </w:r>
            <w:proofErr w:type="spellEnd"/>
            <w:r w:rsidR="00597574">
              <w:rPr>
                <w:sz w:val="22"/>
                <w:szCs w:val="22"/>
              </w:rPr>
              <w:t xml:space="preserve">̊ olika </w:t>
            </w:r>
            <w:proofErr w:type="spellStart"/>
            <w:r w:rsidR="00597574">
              <w:rPr>
                <w:sz w:val="22"/>
                <w:szCs w:val="22"/>
              </w:rPr>
              <w:t>sätt</w:t>
            </w:r>
            <w:proofErr w:type="spellEnd"/>
            <w:r w:rsidR="00597574">
              <w:rPr>
                <w:sz w:val="22"/>
                <w:szCs w:val="22"/>
              </w:rPr>
              <w:t xml:space="preserve"> för att bli medskapare i aktiviteter. </w:t>
            </w:r>
          </w:p>
        </w:tc>
      </w:tr>
      <w:tr w:rsidR="00177D8E" w14:paraId="0E4AB5C6" w14:textId="77777777">
        <w:tc>
          <w:tcPr>
            <w:tcW w:w="2972" w:type="dxa"/>
          </w:tcPr>
          <w:p w14:paraId="3F1E3DB1" w14:textId="77777777" w:rsidR="00177D8E" w:rsidRDefault="00883618">
            <w:pPr>
              <w:rPr>
                <w:sz w:val="22"/>
                <w:szCs w:val="22"/>
              </w:rPr>
            </w:pPr>
            <w:r>
              <w:rPr>
                <w:sz w:val="22"/>
                <w:szCs w:val="22"/>
              </w:rPr>
              <w:t xml:space="preserve">… planerar vi efter vad </w:t>
            </w:r>
            <w:r w:rsidRPr="0051644C">
              <w:rPr>
                <w:iCs/>
                <w:sz w:val="22"/>
                <w:szCs w:val="22"/>
              </w:rPr>
              <w:t>vi tror</w:t>
            </w:r>
            <w:r>
              <w:rPr>
                <w:sz w:val="22"/>
                <w:szCs w:val="22"/>
              </w:rPr>
              <w:t xml:space="preserve"> är barnens olika förutsättningar</w:t>
            </w:r>
          </w:p>
        </w:tc>
        <w:tc>
          <w:tcPr>
            <w:tcW w:w="2835" w:type="dxa"/>
          </w:tcPr>
          <w:p w14:paraId="063174D7" w14:textId="5D25F9D4" w:rsidR="00177D8E" w:rsidRDefault="00883618">
            <w:pPr>
              <w:rPr>
                <w:sz w:val="22"/>
                <w:szCs w:val="22"/>
              </w:rPr>
            </w:pPr>
            <w:r>
              <w:rPr>
                <w:sz w:val="22"/>
                <w:szCs w:val="22"/>
              </w:rPr>
              <w:t xml:space="preserve">… utgår vi oftast </w:t>
            </w:r>
            <w:r w:rsidR="0051644C">
              <w:rPr>
                <w:sz w:val="22"/>
                <w:szCs w:val="22"/>
              </w:rPr>
              <w:t xml:space="preserve">från </w:t>
            </w:r>
            <w:r>
              <w:rPr>
                <w:sz w:val="22"/>
                <w:szCs w:val="22"/>
              </w:rPr>
              <w:t xml:space="preserve">allas unika förutsättningar, till exempel </w:t>
            </w:r>
            <w:r w:rsidR="0051644C">
              <w:rPr>
                <w:sz w:val="22"/>
                <w:szCs w:val="22"/>
              </w:rPr>
              <w:t>för</w:t>
            </w:r>
            <w:r>
              <w:rPr>
                <w:sz w:val="22"/>
                <w:szCs w:val="22"/>
              </w:rPr>
              <w:t xml:space="preserve"> att det inte </w:t>
            </w:r>
            <w:r w:rsidR="0051644C">
              <w:rPr>
                <w:sz w:val="22"/>
                <w:szCs w:val="22"/>
              </w:rPr>
              <w:t>ska vara</w:t>
            </w:r>
            <w:r>
              <w:rPr>
                <w:sz w:val="22"/>
                <w:szCs w:val="22"/>
              </w:rPr>
              <w:t xml:space="preserve"> för svårt eller för lätt. </w:t>
            </w:r>
          </w:p>
        </w:tc>
        <w:tc>
          <w:tcPr>
            <w:tcW w:w="3544" w:type="dxa"/>
          </w:tcPr>
          <w:p w14:paraId="325BFECC" w14:textId="67638290" w:rsidR="00177D8E" w:rsidRDefault="00883618">
            <w:pPr>
              <w:rPr>
                <w:sz w:val="22"/>
                <w:szCs w:val="22"/>
              </w:rPr>
            </w:pPr>
            <w:r>
              <w:rPr>
                <w:sz w:val="22"/>
                <w:szCs w:val="22"/>
              </w:rPr>
              <w:t xml:space="preserve">… utgår vi alltid </w:t>
            </w:r>
            <w:r w:rsidR="0051644C">
              <w:rPr>
                <w:sz w:val="22"/>
                <w:szCs w:val="22"/>
              </w:rPr>
              <w:t xml:space="preserve">från </w:t>
            </w:r>
            <w:r>
              <w:rPr>
                <w:sz w:val="22"/>
                <w:szCs w:val="22"/>
              </w:rPr>
              <w:t>allas unika förutsättningar och erbjuder alltid utmaningar för alla barn.</w:t>
            </w:r>
          </w:p>
        </w:tc>
      </w:tr>
      <w:tr w:rsidR="00030360" w14:paraId="550540DA" w14:textId="77777777">
        <w:tc>
          <w:tcPr>
            <w:tcW w:w="2972" w:type="dxa"/>
          </w:tcPr>
          <w:p w14:paraId="0346EE53" w14:textId="314B8E07" w:rsidR="00030360" w:rsidRDefault="00030360" w:rsidP="00030360">
            <w:pPr>
              <w:rPr>
                <w:sz w:val="22"/>
                <w:szCs w:val="22"/>
              </w:rPr>
            </w:pPr>
            <w:r>
              <w:rPr>
                <w:sz w:val="22"/>
                <w:szCs w:val="22"/>
              </w:rPr>
              <w:t>… dokumenterar vi ofta barnens egna arbeten för att kunna visa vårdnadshavare.</w:t>
            </w:r>
          </w:p>
        </w:tc>
        <w:tc>
          <w:tcPr>
            <w:tcW w:w="2835" w:type="dxa"/>
          </w:tcPr>
          <w:p w14:paraId="53319EB9" w14:textId="22335670" w:rsidR="00030360" w:rsidRDefault="00030360" w:rsidP="00030360">
            <w:pPr>
              <w:rPr>
                <w:sz w:val="22"/>
                <w:szCs w:val="22"/>
              </w:rPr>
            </w:pPr>
            <w:r>
              <w:rPr>
                <w:sz w:val="22"/>
                <w:szCs w:val="22"/>
              </w:rPr>
              <w:t xml:space="preserve">… </w:t>
            </w:r>
            <w:r w:rsidR="00EB1853">
              <w:rPr>
                <w:sz w:val="22"/>
                <w:szCs w:val="22"/>
              </w:rPr>
              <w:t xml:space="preserve">uppmärksammar </w:t>
            </w:r>
            <w:r w:rsidR="004136BA">
              <w:rPr>
                <w:sz w:val="22"/>
                <w:szCs w:val="22"/>
              </w:rPr>
              <w:t xml:space="preserve">vi </w:t>
            </w:r>
            <w:r w:rsidR="00EB1853">
              <w:rPr>
                <w:sz w:val="22"/>
                <w:szCs w:val="22"/>
              </w:rPr>
              <w:t>ofta barnet då det är tydligt att</w:t>
            </w:r>
            <w:r>
              <w:rPr>
                <w:sz w:val="22"/>
                <w:szCs w:val="22"/>
              </w:rPr>
              <w:t xml:space="preserve"> barnet har lärt sig/utvecklat något.</w:t>
            </w:r>
          </w:p>
        </w:tc>
        <w:tc>
          <w:tcPr>
            <w:tcW w:w="3544" w:type="dxa"/>
          </w:tcPr>
          <w:p w14:paraId="31A2FE5F" w14:textId="4B7BFEAE" w:rsidR="00030360" w:rsidRDefault="00030360" w:rsidP="00030360">
            <w:pPr>
              <w:rPr>
                <w:sz w:val="22"/>
                <w:szCs w:val="22"/>
              </w:rPr>
            </w:pPr>
            <w:r>
              <w:rPr>
                <w:sz w:val="22"/>
                <w:szCs w:val="22"/>
              </w:rPr>
              <w:t>… uppmärksammar vi kontinuerligt och rutinmässigt barnets utveckling och försöker stimulera känslan av att de utvecklas och lär.</w:t>
            </w:r>
          </w:p>
        </w:tc>
      </w:tr>
      <w:tr w:rsidR="00030360" w14:paraId="05BA7B34" w14:textId="77777777" w:rsidTr="00DA1AF2">
        <w:trPr>
          <w:trHeight w:val="4145"/>
        </w:trPr>
        <w:tc>
          <w:tcPr>
            <w:tcW w:w="9351" w:type="dxa"/>
            <w:gridSpan w:val="3"/>
          </w:tcPr>
          <w:p w14:paraId="45F2A559" w14:textId="11A97B10" w:rsidR="00DA1AF2" w:rsidRDefault="00DA1AF2" w:rsidP="00DA1AF2">
            <w:pPr>
              <w:rPr>
                <w:i/>
                <w:sz w:val="22"/>
                <w:szCs w:val="22"/>
              </w:rPr>
            </w:pPr>
            <w:r>
              <w:rPr>
                <w:i/>
                <w:sz w:val="22"/>
                <w:szCs w:val="22"/>
              </w:rPr>
              <w:t>Egna kommentarer:</w:t>
            </w:r>
          </w:p>
          <w:p w14:paraId="2F2EC418" w14:textId="313364DB" w:rsidR="00030360" w:rsidRDefault="00030360" w:rsidP="00030360">
            <w:pPr>
              <w:rPr>
                <w:i/>
                <w:sz w:val="22"/>
                <w:szCs w:val="22"/>
              </w:rPr>
            </w:pPr>
          </w:p>
          <w:p w14:paraId="302587B0" w14:textId="4BE5EE72" w:rsidR="00030360" w:rsidRDefault="00030360" w:rsidP="00030360">
            <w:pPr>
              <w:rPr>
                <w:sz w:val="22"/>
                <w:szCs w:val="22"/>
              </w:rPr>
            </w:pPr>
          </w:p>
          <w:p w14:paraId="4EF96DA5" w14:textId="77777777" w:rsidR="00030360" w:rsidRDefault="00030360" w:rsidP="00030360">
            <w:pPr>
              <w:rPr>
                <w:sz w:val="22"/>
                <w:szCs w:val="22"/>
              </w:rPr>
            </w:pPr>
          </w:p>
          <w:p w14:paraId="2AD342E8" w14:textId="77777777" w:rsidR="00030360" w:rsidRDefault="00030360" w:rsidP="00030360">
            <w:pPr>
              <w:rPr>
                <w:sz w:val="22"/>
                <w:szCs w:val="22"/>
              </w:rPr>
            </w:pPr>
          </w:p>
        </w:tc>
      </w:tr>
    </w:tbl>
    <w:p w14:paraId="38BB2709" w14:textId="2ED409BC" w:rsidR="0051644C" w:rsidRDefault="0051644C"/>
    <w:p w14:paraId="13A05824" w14:textId="77777777" w:rsidR="00177D8E" w:rsidRDefault="00177D8E"/>
    <w:sectPr w:rsidR="00177D8E">
      <w:headerReference w:type="even" r:id="rId9"/>
      <w:headerReference w:type="default" r:id="rId10"/>
      <w:headerReference w:type="first" r:id="rId11"/>
      <w:pgSz w:w="11906" w:h="16838"/>
      <w:pgMar w:top="1140" w:right="1417" w:bottom="6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FAEA" w14:textId="77777777" w:rsidR="00EA50D5" w:rsidRDefault="00EA50D5">
      <w:r>
        <w:separator/>
      </w:r>
    </w:p>
  </w:endnote>
  <w:endnote w:type="continuationSeparator" w:id="0">
    <w:p w14:paraId="0B461796" w14:textId="77777777" w:rsidR="00EA50D5" w:rsidRDefault="00EA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05DD" w14:textId="77777777" w:rsidR="00EA50D5" w:rsidRDefault="00EA50D5">
      <w:r>
        <w:separator/>
      </w:r>
    </w:p>
  </w:footnote>
  <w:footnote w:type="continuationSeparator" w:id="0">
    <w:p w14:paraId="325BCF08" w14:textId="77777777" w:rsidR="00EA50D5" w:rsidRDefault="00EA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32D0" w14:textId="77777777" w:rsidR="00177D8E" w:rsidRDefault="00EA50D5">
    <w:pPr>
      <w:pBdr>
        <w:top w:val="nil"/>
        <w:left w:val="nil"/>
        <w:bottom w:val="nil"/>
        <w:right w:val="nil"/>
        <w:between w:val="nil"/>
      </w:pBdr>
      <w:tabs>
        <w:tab w:val="center" w:pos="4536"/>
        <w:tab w:val="right" w:pos="9072"/>
      </w:tabs>
      <w:rPr>
        <w:color w:val="000000"/>
      </w:rPr>
    </w:pPr>
    <w:r>
      <w:rPr>
        <w:color w:val="000000"/>
      </w:rPr>
      <w:pict w14:anchorId="158FD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739pt;height:73pt;rotation:315;z-index:-251657216;visibility:visible;mso-wrap-edited:f;mso-width-percent:0;mso-height-percent:0;mso-position-horizontal:center;mso-position-horizontal-relative:margin;mso-position-vertical:center;mso-position-vertical-relative:margin;mso-width-percent:0;mso-height-percent:0" path="m,l21600,m,21600r21600,e" fillcolor="#bfbfbf" stroked="f">
          <v:fill opacity="50462f"/>
          <v:path o:connectlocs="4692650,0;4692650,463550;4692650,927100;4692650,463550"/>
          <v:textpath style="font-family:&quot;&amp;quot&quot;;font-size:66pt" string="UTKAST (Ej för spridn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12CC" w14:textId="3E432341" w:rsidR="00177D8E" w:rsidRDefault="00883618">
    <w:pPr>
      <w:pBdr>
        <w:top w:val="nil"/>
        <w:left w:val="nil"/>
        <w:bottom w:val="nil"/>
        <w:right w:val="nil"/>
        <w:between w:val="nil"/>
      </w:pBdr>
      <w:tabs>
        <w:tab w:val="center" w:pos="4536"/>
        <w:tab w:val="right" w:pos="9072"/>
      </w:tabs>
      <w:jc w:val="center"/>
      <w:rPr>
        <w:rFonts w:ascii="Trebuchet MS" w:eastAsia="Trebuchet MS" w:hAnsi="Trebuchet MS" w:cs="Trebuchet MS"/>
        <w:color w:val="92D050"/>
        <w:sz w:val="20"/>
        <w:szCs w:val="20"/>
      </w:rPr>
    </w:pPr>
    <w:r>
      <w:rPr>
        <w:noProof/>
      </w:rPr>
      <w:drawing>
        <wp:anchor distT="0" distB="0" distL="114300" distR="114300" simplePos="0" relativeHeight="251656192" behindDoc="0" locked="0" layoutInCell="1" hidden="0" allowOverlap="1" wp14:anchorId="000C560E" wp14:editId="744E089C">
          <wp:simplePos x="0" y="0"/>
          <wp:positionH relativeFrom="column">
            <wp:posOffset>5111250</wp:posOffset>
          </wp:positionH>
          <wp:positionV relativeFrom="paragraph">
            <wp:posOffset>-264793</wp:posOffset>
          </wp:positionV>
          <wp:extent cx="734695" cy="349885"/>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4695" cy="349885"/>
                  </a:xfrm>
                  <a:prstGeom prst="rect">
                    <a:avLst/>
                  </a:prstGeom>
                  <a:ln/>
                </pic:spPr>
              </pic:pic>
            </a:graphicData>
          </a:graphic>
        </wp:anchor>
      </w:drawing>
    </w:r>
    <w:r>
      <w:rPr>
        <w:noProof/>
      </w:rPr>
      <w:drawing>
        <wp:anchor distT="0" distB="0" distL="114300" distR="114300" simplePos="0" relativeHeight="251657216" behindDoc="0" locked="0" layoutInCell="1" hidden="0" allowOverlap="1" wp14:anchorId="70AD4B58" wp14:editId="43307491">
          <wp:simplePos x="0" y="0"/>
          <wp:positionH relativeFrom="column">
            <wp:posOffset>-496351</wp:posOffset>
          </wp:positionH>
          <wp:positionV relativeFrom="paragraph">
            <wp:posOffset>-299083</wp:posOffset>
          </wp:positionV>
          <wp:extent cx="817123" cy="484221"/>
          <wp:effectExtent l="0" t="0" r="0" b="0"/>
          <wp:wrapSquare wrapText="bothSides" distT="0" distB="0" distL="114300" distR="11430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17123" cy="484221"/>
                  </a:xfrm>
                  <a:prstGeom prst="rect">
                    <a:avLst/>
                  </a:prstGeom>
                  <a:ln/>
                </pic:spPr>
              </pic:pic>
            </a:graphicData>
          </a:graphic>
        </wp:anchor>
      </w:drawing>
    </w:r>
    <w:r w:rsidR="0051644C">
      <w:rPr>
        <w:rFonts w:ascii="Trebuchet MS" w:eastAsia="Trebuchet MS" w:hAnsi="Trebuchet MS" w:cs="Trebuchet MS"/>
        <w:color w:val="000000" w:themeColor="text1"/>
        <w:sz w:val="20"/>
        <w:szCs w:val="20"/>
      </w:rPr>
      <w:t>KAR</w:t>
    </w:r>
    <w:r w:rsidR="0051644C" w:rsidRPr="0051644C">
      <w:rPr>
        <w:rFonts w:ascii="Trebuchet MS" w:eastAsia="Trebuchet MS" w:hAnsi="Trebuchet MS" w:cs="Trebuchet MS"/>
        <w:color w:val="000000" w:themeColor="text1"/>
        <w:sz w:val="20"/>
        <w:szCs w:val="20"/>
      </w:rPr>
      <w:t>TLÄGGNINGSVERKTYG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C2A4" w14:textId="77777777" w:rsidR="00177D8E" w:rsidRDefault="00EA50D5">
    <w:pPr>
      <w:pBdr>
        <w:top w:val="nil"/>
        <w:left w:val="nil"/>
        <w:bottom w:val="nil"/>
        <w:right w:val="nil"/>
        <w:between w:val="nil"/>
      </w:pBdr>
      <w:tabs>
        <w:tab w:val="center" w:pos="4536"/>
        <w:tab w:val="right" w:pos="9072"/>
      </w:tabs>
      <w:rPr>
        <w:color w:val="000000"/>
      </w:rPr>
    </w:pPr>
    <w:r>
      <w:rPr>
        <w:color w:val="000000"/>
      </w:rPr>
      <w:pict w14:anchorId="34F4B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739pt;height:73pt;rotation:315;z-index:-251658240;visibility:visible;mso-wrap-edited:f;mso-width-percent:0;mso-height-percent:0;mso-position-horizontal:center;mso-position-horizontal-relative:margin;mso-position-vertical:center;mso-position-vertical-relative:margin;mso-width-percent:0;mso-height-percent:0" path="m,l21600,m,21600r21600,e" fillcolor="#bfbfbf" stroked="f">
          <v:fill opacity="50462f"/>
          <v:path o:connectlocs="4692650,0;4692650,463550;4692650,927100;4692650,463550"/>
          <v:textpath style="font-family:&quot;&amp;quot&quot;;font-size:66pt" string="UTKAST (Ej för spridn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463DA"/>
    <w:multiLevelType w:val="hybridMultilevel"/>
    <w:tmpl w:val="C7406172"/>
    <w:lvl w:ilvl="0" w:tplc="041D0001">
      <w:start w:val="1"/>
      <w:numFmt w:val="bullet"/>
      <w:lvlText w:val=""/>
      <w:lvlJc w:val="left"/>
      <w:pPr>
        <w:ind w:left="728" w:hanging="360"/>
      </w:pPr>
      <w:rPr>
        <w:rFonts w:ascii="Symbol" w:hAnsi="Symbol" w:hint="default"/>
      </w:rPr>
    </w:lvl>
    <w:lvl w:ilvl="1" w:tplc="041D0003" w:tentative="1">
      <w:start w:val="1"/>
      <w:numFmt w:val="bullet"/>
      <w:lvlText w:val="o"/>
      <w:lvlJc w:val="left"/>
      <w:pPr>
        <w:ind w:left="1448" w:hanging="360"/>
      </w:pPr>
      <w:rPr>
        <w:rFonts w:ascii="Courier New" w:hAnsi="Courier New" w:cs="Courier New" w:hint="default"/>
      </w:rPr>
    </w:lvl>
    <w:lvl w:ilvl="2" w:tplc="041D0005" w:tentative="1">
      <w:start w:val="1"/>
      <w:numFmt w:val="bullet"/>
      <w:lvlText w:val=""/>
      <w:lvlJc w:val="left"/>
      <w:pPr>
        <w:ind w:left="2168" w:hanging="360"/>
      </w:pPr>
      <w:rPr>
        <w:rFonts w:ascii="Wingdings" w:hAnsi="Wingdings" w:hint="default"/>
      </w:rPr>
    </w:lvl>
    <w:lvl w:ilvl="3" w:tplc="041D0001" w:tentative="1">
      <w:start w:val="1"/>
      <w:numFmt w:val="bullet"/>
      <w:lvlText w:val=""/>
      <w:lvlJc w:val="left"/>
      <w:pPr>
        <w:ind w:left="2888" w:hanging="360"/>
      </w:pPr>
      <w:rPr>
        <w:rFonts w:ascii="Symbol" w:hAnsi="Symbol" w:hint="default"/>
      </w:rPr>
    </w:lvl>
    <w:lvl w:ilvl="4" w:tplc="041D0003" w:tentative="1">
      <w:start w:val="1"/>
      <w:numFmt w:val="bullet"/>
      <w:lvlText w:val="o"/>
      <w:lvlJc w:val="left"/>
      <w:pPr>
        <w:ind w:left="3608" w:hanging="360"/>
      </w:pPr>
      <w:rPr>
        <w:rFonts w:ascii="Courier New" w:hAnsi="Courier New" w:cs="Courier New" w:hint="default"/>
      </w:rPr>
    </w:lvl>
    <w:lvl w:ilvl="5" w:tplc="041D0005" w:tentative="1">
      <w:start w:val="1"/>
      <w:numFmt w:val="bullet"/>
      <w:lvlText w:val=""/>
      <w:lvlJc w:val="left"/>
      <w:pPr>
        <w:ind w:left="4328" w:hanging="360"/>
      </w:pPr>
      <w:rPr>
        <w:rFonts w:ascii="Wingdings" w:hAnsi="Wingdings" w:hint="default"/>
      </w:rPr>
    </w:lvl>
    <w:lvl w:ilvl="6" w:tplc="041D0001" w:tentative="1">
      <w:start w:val="1"/>
      <w:numFmt w:val="bullet"/>
      <w:lvlText w:val=""/>
      <w:lvlJc w:val="left"/>
      <w:pPr>
        <w:ind w:left="5048" w:hanging="360"/>
      </w:pPr>
      <w:rPr>
        <w:rFonts w:ascii="Symbol" w:hAnsi="Symbol" w:hint="default"/>
      </w:rPr>
    </w:lvl>
    <w:lvl w:ilvl="7" w:tplc="041D0003" w:tentative="1">
      <w:start w:val="1"/>
      <w:numFmt w:val="bullet"/>
      <w:lvlText w:val="o"/>
      <w:lvlJc w:val="left"/>
      <w:pPr>
        <w:ind w:left="5768" w:hanging="360"/>
      </w:pPr>
      <w:rPr>
        <w:rFonts w:ascii="Courier New" w:hAnsi="Courier New" w:cs="Courier New" w:hint="default"/>
      </w:rPr>
    </w:lvl>
    <w:lvl w:ilvl="8" w:tplc="041D0005" w:tentative="1">
      <w:start w:val="1"/>
      <w:numFmt w:val="bullet"/>
      <w:lvlText w:val=""/>
      <w:lvlJc w:val="left"/>
      <w:pPr>
        <w:ind w:left="6488" w:hanging="360"/>
      </w:pPr>
      <w:rPr>
        <w:rFonts w:ascii="Wingdings" w:hAnsi="Wingdings" w:hint="default"/>
      </w:rPr>
    </w:lvl>
  </w:abstractNum>
  <w:abstractNum w:abstractNumId="1" w15:restartNumberingAfterBreak="0">
    <w:nsid w:val="59D21763"/>
    <w:multiLevelType w:val="multilevel"/>
    <w:tmpl w:val="E5BE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4963730">
    <w:abstractNumId w:val="1"/>
  </w:num>
  <w:num w:numId="2" w16cid:durableId="27545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8E"/>
    <w:rsid w:val="00030360"/>
    <w:rsid w:val="00063B6F"/>
    <w:rsid w:val="00075FB8"/>
    <w:rsid w:val="000D322C"/>
    <w:rsid w:val="000D3EC4"/>
    <w:rsid w:val="001140D6"/>
    <w:rsid w:val="00122CF6"/>
    <w:rsid w:val="00177D8E"/>
    <w:rsid w:val="001A6519"/>
    <w:rsid w:val="001C716F"/>
    <w:rsid w:val="00230391"/>
    <w:rsid w:val="002A355D"/>
    <w:rsid w:val="002C21B1"/>
    <w:rsid w:val="0030199A"/>
    <w:rsid w:val="003062AC"/>
    <w:rsid w:val="003B7056"/>
    <w:rsid w:val="003B72F0"/>
    <w:rsid w:val="003E762A"/>
    <w:rsid w:val="004136BA"/>
    <w:rsid w:val="00430E44"/>
    <w:rsid w:val="00435926"/>
    <w:rsid w:val="004948D5"/>
    <w:rsid w:val="004E58E8"/>
    <w:rsid w:val="0050163F"/>
    <w:rsid w:val="0051644C"/>
    <w:rsid w:val="00597574"/>
    <w:rsid w:val="005B434D"/>
    <w:rsid w:val="00670996"/>
    <w:rsid w:val="00727BD9"/>
    <w:rsid w:val="00733B43"/>
    <w:rsid w:val="007E46BD"/>
    <w:rsid w:val="0085740F"/>
    <w:rsid w:val="00883618"/>
    <w:rsid w:val="0093103B"/>
    <w:rsid w:val="00934E84"/>
    <w:rsid w:val="00947C95"/>
    <w:rsid w:val="0096617A"/>
    <w:rsid w:val="00A702E0"/>
    <w:rsid w:val="00AC2EFE"/>
    <w:rsid w:val="00B50EFA"/>
    <w:rsid w:val="00B55838"/>
    <w:rsid w:val="00B605F1"/>
    <w:rsid w:val="00B94CCF"/>
    <w:rsid w:val="00CB6DA3"/>
    <w:rsid w:val="00D50FA0"/>
    <w:rsid w:val="00DA1AF2"/>
    <w:rsid w:val="00EA24BD"/>
    <w:rsid w:val="00EA50D5"/>
    <w:rsid w:val="00EB1853"/>
    <w:rsid w:val="00EC5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8B82282"/>
  <w15:docId w15:val="{8CE7457F-7C61-B24E-BEBF-21161DFA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E7"/>
  </w:style>
  <w:style w:type="paragraph" w:styleId="Rubrik1">
    <w:name w:val="heading 1"/>
    <w:basedOn w:val="Normal"/>
    <w:link w:val="Rubrik1Char"/>
    <w:uiPriority w:val="9"/>
    <w:qFormat/>
    <w:rsid w:val="00D0786A"/>
    <w:pPr>
      <w:spacing w:before="100" w:beforeAutospacing="1" w:after="100" w:afterAutospacing="1"/>
      <w:outlineLvl w:val="0"/>
    </w:pPr>
    <w:rPr>
      <w:b/>
      <w:bCs/>
      <w:kern w:val="36"/>
      <w:sz w:val="48"/>
      <w:szCs w:val="48"/>
    </w:rPr>
  </w:style>
  <w:style w:type="paragraph" w:styleId="Rubrik2">
    <w:name w:val="heading 2"/>
    <w:basedOn w:val="Normal"/>
    <w:next w:val="Normal"/>
    <w:link w:val="Rubrik2Char"/>
    <w:uiPriority w:val="9"/>
    <w:semiHidden/>
    <w:unhideWhenUsed/>
    <w:qFormat/>
    <w:rsid w:val="00973C05"/>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b">
    <w:name w:val="Normal (Web)"/>
    <w:basedOn w:val="Normal"/>
    <w:uiPriority w:val="99"/>
    <w:unhideWhenUsed/>
    <w:rsid w:val="002C05A4"/>
    <w:pPr>
      <w:spacing w:before="100" w:beforeAutospacing="1" w:after="100" w:afterAutospacing="1"/>
    </w:pPr>
  </w:style>
  <w:style w:type="character" w:customStyle="1" w:styleId="Rubrik1Char">
    <w:name w:val="Rubrik 1 Char"/>
    <w:basedOn w:val="Standardstycketeckensnitt"/>
    <w:link w:val="Rubrik1"/>
    <w:uiPriority w:val="9"/>
    <w:rsid w:val="00D0786A"/>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semiHidden/>
    <w:rsid w:val="00973C05"/>
    <w:rPr>
      <w:rFonts w:asciiTheme="majorHAnsi" w:eastAsiaTheme="majorEastAsia" w:hAnsiTheme="majorHAnsi" w:cstheme="majorBidi"/>
      <w:color w:val="2F5496" w:themeColor="accent1" w:themeShade="BF"/>
      <w:sz w:val="26"/>
      <w:szCs w:val="26"/>
    </w:rPr>
  </w:style>
  <w:style w:type="character" w:customStyle="1" w:styleId="text-content">
    <w:name w:val="text-content"/>
    <w:basedOn w:val="Standardstycketeckensnitt"/>
    <w:rsid w:val="00973C05"/>
  </w:style>
  <w:style w:type="character" w:customStyle="1" w:styleId="apple-converted-space">
    <w:name w:val="apple-converted-space"/>
    <w:basedOn w:val="Standardstycketeckensnitt"/>
    <w:rsid w:val="00973C05"/>
  </w:style>
  <w:style w:type="table" w:styleId="Tabellrutnt">
    <w:name w:val="Table Grid"/>
    <w:basedOn w:val="Normaltabell"/>
    <w:uiPriority w:val="39"/>
    <w:rsid w:val="00276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276A83"/>
    <w:pPr>
      <w:ind w:left="720"/>
      <w:contextualSpacing/>
    </w:pPr>
    <w:rPr>
      <w:rFonts w:asciiTheme="minorHAnsi" w:eastAsiaTheme="minorHAnsi" w:hAnsiTheme="minorHAnsi" w:cstheme="minorBidi"/>
      <w:lang w:eastAsia="en-US"/>
    </w:rPr>
  </w:style>
  <w:style w:type="paragraph" w:customStyle="1" w:styleId="Normal1">
    <w:name w:val="Normal1"/>
    <w:basedOn w:val="Normal"/>
    <w:rsid w:val="0084740C"/>
    <w:pPr>
      <w:spacing w:before="100" w:beforeAutospacing="1" w:after="100" w:afterAutospacing="1"/>
    </w:pPr>
  </w:style>
  <w:style w:type="paragraph" w:styleId="HTML-frformaterad">
    <w:name w:val="HTML Preformatted"/>
    <w:basedOn w:val="Normal"/>
    <w:link w:val="HTML-frformateradChar"/>
    <w:uiPriority w:val="99"/>
    <w:unhideWhenUsed/>
    <w:rsid w:val="0018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rsid w:val="00184DD8"/>
    <w:rPr>
      <w:rFonts w:ascii="Courier New" w:eastAsia="Times New Roman" w:hAnsi="Courier New" w:cs="Courier New"/>
      <w:sz w:val="20"/>
      <w:szCs w:val="20"/>
      <w:lang w:eastAsia="sv-SE"/>
    </w:rPr>
  </w:style>
  <w:style w:type="character" w:customStyle="1" w:styleId="y2iqfc">
    <w:name w:val="y2iqfc"/>
    <w:basedOn w:val="Standardstycketeckensnitt"/>
    <w:rsid w:val="00184DD8"/>
  </w:style>
  <w:style w:type="character" w:styleId="Kommentarsreferens">
    <w:name w:val="annotation reference"/>
    <w:basedOn w:val="Standardstycketeckensnitt"/>
    <w:uiPriority w:val="99"/>
    <w:semiHidden/>
    <w:unhideWhenUsed/>
    <w:rsid w:val="00184DD8"/>
    <w:rPr>
      <w:sz w:val="16"/>
      <w:szCs w:val="16"/>
    </w:rPr>
  </w:style>
  <w:style w:type="paragraph" w:styleId="Sidhuvud">
    <w:name w:val="header"/>
    <w:basedOn w:val="Normal"/>
    <w:link w:val="SidhuvudChar"/>
    <w:uiPriority w:val="99"/>
    <w:unhideWhenUsed/>
    <w:rsid w:val="0001571F"/>
    <w:pPr>
      <w:tabs>
        <w:tab w:val="center" w:pos="4536"/>
        <w:tab w:val="right" w:pos="9072"/>
      </w:tabs>
    </w:pPr>
  </w:style>
  <w:style w:type="character" w:customStyle="1" w:styleId="SidhuvudChar">
    <w:name w:val="Sidhuvud Char"/>
    <w:basedOn w:val="Standardstycketeckensnitt"/>
    <w:link w:val="Sidhuvud"/>
    <w:uiPriority w:val="99"/>
    <w:rsid w:val="0001571F"/>
    <w:rPr>
      <w:rFonts w:ascii="Times New Roman" w:eastAsia="Times New Roman" w:hAnsi="Times New Roman" w:cs="Times New Roman"/>
      <w:lang w:eastAsia="sv-SE"/>
    </w:rPr>
  </w:style>
  <w:style w:type="paragraph" w:styleId="Sidfot">
    <w:name w:val="footer"/>
    <w:basedOn w:val="Normal"/>
    <w:link w:val="SidfotChar"/>
    <w:uiPriority w:val="99"/>
    <w:unhideWhenUsed/>
    <w:rsid w:val="0001571F"/>
    <w:pPr>
      <w:tabs>
        <w:tab w:val="center" w:pos="4536"/>
        <w:tab w:val="right" w:pos="9072"/>
      </w:tabs>
    </w:pPr>
  </w:style>
  <w:style w:type="character" w:customStyle="1" w:styleId="SidfotChar">
    <w:name w:val="Sidfot Char"/>
    <w:basedOn w:val="Standardstycketeckensnitt"/>
    <w:link w:val="Sidfot"/>
    <w:uiPriority w:val="99"/>
    <w:rsid w:val="0001571F"/>
    <w:rPr>
      <w:rFonts w:ascii="Times New Roman" w:eastAsia="Times New Roman" w:hAnsi="Times New Roman" w:cs="Times New Roman"/>
      <w:lang w:eastAsia="sv-S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paragraph" w:styleId="Kommentarer">
    <w:name w:val="annotation text"/>
    <w:basedOn w:val="Normal"/>
    <w:link w:val="KommentarerChar"/>
    <w:uiPriority w:val="99"/>
    <w:unhideWhenUsed/>
    <w:rsid w:val="0051644C"/>
    <w:rPr>
      <w:sz w:val="20"/>
      <w:szCs w:val="20"/>
    </w:rPr>
  </w:style>
  <w:style w:type="character" w:customStyle="1" w:styleId="KommentarerChar">
    <w:name w:val="Kommentarer Char"/>
    <w:basedOn w:val="Standardstycketeckensnitt"/>
    <w:link w:val="Kommentarer"/>
    <w:uiPriority w:val="99"/>
    <w:rsid w:val="0051644C"/>
    <w:rPr>
      <w:sz w:val="20"/>
      <w:szCs w:val="20"/>
    </w:rPr>
  </w:style>
  <w:style w:type="paragraph" w:styleId="Kommentarsmne">
    <w:name w:val="annotation subject"/>
    <w:basedOn w:val="Kommentarer"/>
    <w:next w:val="Kommentarer"/>
    <w:link w:val="KommentarsmneChar"/>
    <w:uiPriority w:val="99"/>
    <w:semiHidden/>
    <w:unhideWhenUsed/>
    <w:rsid w:val="0051644C"/>
    <w:rPr>
      <w:b/>
      <w:bCs/>
    </w:rPr>
  </w:style>
  <w:style w:type="character" w:customStyle="1" w:styleId="KommentarsmneChar">
    <w:name w:val="Kommentarsämne Char"/>
    <w:basedOn w:val="KommentarerChar"/>
    <w:link w:val="Kommentarsmne"/>
    <w:uiPriority w:val="99"/>
    <w:semiHidden/>
    <w:rsid w:val="0051644C"/>
    <w:rPr>
      <w:b/>
      <w:bCs/>
      <w:sz w:val="20"/>
      <w:szCs w:val="20"/>
    </w:rPr>
  </w:style>
  <w:style w:type="paragraph" w:styleId="Revision">
    <w:name w:val="Revision"/>
    <w:hidden/>
    <w:uiPriority w:val="99"/>
    <w:semiHidden/>
    <w:rsid w:val="004E5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391798">
      <w:bodyDiv w:val="1"/>
      <w:marLeft w:val="0"/>
      <w:marRight w:val="0"/>
      <w:marTop w:val="0"/>
      <w:marBottom w:val="0"/>
      <w:divBdr>
        <w:top w:val="none" w:sz="0" w:space="0" w:color="auto"/>
        <w:left w:val="none" w:sz="0" w:space="0" w:color="auto"/>
        <w:bottom w:val="none" w:sz="0" w:space="0" w:color="auto"/>
        <w:right w:val="none" w:sz="0" w:space="0" w:color="auto"/>
      </w:divBdr>
      <w:divsChild>
        <w:div w:id="2035571434">
          <w:marLeft w:val="0"/>
          <w:marRight w:val="0"/>
          <w:marTop w:val="0"/>
          <w:marBottom w:val="0"/>
          <w:divBdr>
            <w:top w:val="none" w:sz="0" w:space="0" w:color="auto"/>
            <w:left w:val="none" w:sz="0" w:space="0" w:color="auto"/>
            <w:bottom w:val="none" w:sz="0" w:space="0" w:color="auto"/>
            <w:right w:val="none" w:sz="0" w:space="0" w:color="auto"/>
          </w:divBdr>
          <w:divsChild>
            <w:div w:id="1496722281">
              <w:marLeft w:val="0"/>
              <w:marRight w:val="0"/>
              <w:marTop w:val="0"/>
              <w:marBottom w:val="0"/>
              <w:divBdr>
                <w:top w:val="none" w:sz="0" w:space="0" w:color="auto"/>
                <w:left w:val="none" w:sz="0" w:space="0" w:color="auto"/>
                <w:bottom w:val="none" w:sz="0" w:space="0" w:color="auto"/>
                <w:right w:val="none" w:sz="0" w:space="0" w:color="auto"/>
              </w:divBdr>
              <w:divsChild>
                <w:div w:id="14707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QyfJ2a/N6PcNQJyu3P4Ol0rBg==">AMUW2mVJcpREIc1tiBeJdZf6aIvsf5xGUIzm+qixED5M9NhSZCsxN1hs5uPb1ikITiawlb1VNZ2VwIeGKOnYfc0dqwAI2KF5K7VoomXMxnXHw1cATIw84Xc=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1205</Words>
  <Characters>6390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Jacobsson</dc:creator>
  <cp:lastModifiedBy>Anna Ekstrom</cp:lastModifiedBy>
  <cp:revision>3</cp:revision>
  <dcterms:created xsi:type="dcterms:W3CDTF">2023-04-25T14:32:00Z</dcterms:created>
  <dcterms:modified xsi:type="dcterms:W3CDTF">2023-04-25T14:33:00Z</dcterms:modified>
</cp:coreProperties>
</file>